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08" w:rsidRDefault="000E7E08" w:rsidP="00813F71">
      <w:pPr>
        <w:spacing w:line="276" w:lineRule="auto"/>
        <w:rPr>
          <w:rFonts w:ascii="Arial" w:hAnsi="Arial" w:cs="Arial"/>
          <w:b/>
          <w:bCs/>
          <w:sz w:val="26"/>
          <w:szCs w:val="26"/>
        </w:rPr>
      </w:pPr>
    </w:p>
    <w:p w:rsidR="00446E19" w:rsidRDefault="00446E19" w:rsidP="003B2666">
      <w:pPr>
        <w:spacing w:line="276" w:lineRule="auto"/>
        <w:rPr>
          <w:rFonts w:ascii="Arial" w:hAnsi="Arial" w:cs="Arial"/>
          <w:b/>
          <w:bCs/>
          <w:i/>
          <w:sz w:val="26"/>
          <w:szCs w:val="26"/>
        </w:rPr>
      </w:pPr>
    </w:p>
    <w:p w:rsidR="005102AE" w:rsidRPr="00446E19" w:rsidRDefault="00DF1111" w:rsidP="003B2666">
      <w:pPr>
        <w:spacing w:line="276" w:lineRule="auto"/>
        <w:rPr>
          <w:rFonts w:ascii="Arial" w:hAnsi="Arial" w:cs="Arial"/>
          <w:b/>
          <w:bCs/>
          <w:i/>
          <w:sz w:val="26"/>
          <w:szCs w:val="26"/>
        </w:rPr>
      </w:pPr>
      <w:r w:rsidRPr="000E7E08">
        <w:rPr>
          <w:rFonts w:ascii="Arial" w:hAnsi="Arial" w:cs="Arial"/>
          <w:b/>
          <w:bCs/>
          <w:i/>
          <w:sz w:val="26"/>
          <w:szCs w:val="26"/>
        </w:rPr>
        <w:t>Call to Order</w:t>
      </w:r>
      <w:r w:rsidR="00446E19">
        <w:rPr>
          <w:rFonts w:ascii="Arial" w:hAnsi="Arial" w:cs="Arial"/>
          <w:b/>
          <w:bCs/>
          <w:i/>
          <w:sz w:val="26"/>
          <w:szCs w:val="26"/>
        </w:rPr>
        <w:t xml:space="preserve"> and Introductions</w:t>
      </w:r>
      <w:r w:rsidR="00446E19">
        <w:rPr>
          <w:rFonts w:ascii="Arial" w:hAnsi="Arial" w:cs="Arial"/>
          <w:b/>
          <w:bCs/>
          <w:i/>
          <w:sz w:val="26"/>
          <w:szCs w:val="26"/>
        </w:rPr>
        <w:tab/>
      </w:r>
      <w:proofErr w:type="gramStart"/>
      <w:r w:rsidR="005102AE" w:rsidRPr="003B2666">
        <w:rPr>
          <w:rFonts w:ascii="Arial" w:hAnsi="Arial" w:cs="Arial"/>
          <w:bCs/>
          <w:sz w:val="26"/>
          <w:szCs w:val="26"/>
        </w:rPr>
        <w:t>The</w:t>
      </w:r>
      <w:proofErr w:type="gramEnd"/>
      <w:r w:rsidR="005102AE" w:rsidRPr="003B2666">
        <w:rPr>
          <w:rFonts w:ascii="Arial" w:hAnsi="Arial" w:cs="Arial"/>
          <w:bCs/>
          <w:sz w:val="26"/>
          <w:szCs w:val="26"/>
        </w:rPr>
        <w:t xml:space="preserve"> meeting was called to order. </w:t>
      </w:r>
    </w:p>
    <w:p w:rsidR="005102AE" w:rsidRPr="004433E6" w:rsidRDefault="005102AE" w:rsidP="00813F71">
      <w:pPr>
        <w:spacing w:line="276" w:lineRule="auto"/>
        <w:rPr>
          <w:rFonts w:ascii="Arial" w:hAnsi="Arial" w:cs="Arial"/>
          <w:bCs/>
          <w:sz w:val="26"/>
          <w:szCs w:val="26"/>
        </w:rPr>
      </w:pPr>
    </w:p>
    <w:p w:rsidR="00DD26EA" w:rsidRPr="00446E19" w:rsidRDefault="00482788" w:rsidP="00DD26EA">
      <w:pPr>
        <w:spacing w:line="276" w:lineRule="auto"/>
        <w:rPr>
          <w:rFonts w:ascii="Arial" w:hAnsi="Arial" w:cs="Arial"/>
          <w:b/>
          <w:bCs/>
          <w:i/>
          <w:sz w:val="26"/>
          <w:szCs w:val="26"/>
        </w:rPr>
      </w:pPr>
      <w:r w:rsidRPr="00446E19">
        <w:rPr>
          <w:rFonts w:ascii="Arial" w:hAnsi="Arial" w:cs="Arial"/>
          <w:b/>
          <w:bCs/>
          <w:i/>
          <w:sz w:val="26"/>
          <w:szCs w:val="26"/>
        </w:rPr>
        <w:t>Review/Update/</w:t>
      </w:r>
      <w:r w:rsidR="00AD3A86" w:rsidRPr="00446E19">
        <w:rPr>
          <w:rFonts w:ascii="Arial" w:hAnsi="Arial" w:cs="Arial"/>
          <w:b/>
          <w:bCs/>
          <w:i/>
          <w:sz w:val="26"/>
          <w:szCs w:val="26"/>
        </w:rPr>
        <w:t xml:space="preserve">Discuss Section III of </w:t>
      </w:r>
      <w:hyperlink r:id="rId8" w:history="1">
        <w:r w:rsidR="00AD3A86" w:rsidRPr="00446E19">
          <w:rPr>
            <w:rStyle w:val="Hyperlink"/>
            <w:rFonts w:ascii="Arial" w:hAnsi="Arial" w:cs="Arial"/>
            <w:b/>
            <w:bCs/>
            <w:i/>
            <w:sz w:val="26"/>
            <w:szCs w:val="26"/>
          </w:rPr>
          <w:t>SAME Report</w:t>
        </w:r>
      </w:hyperlink>
      <w:r w:rsidR="00AD3A86" w:rsidRPr="00446E19">
        <w:rPr>
          <w:rFonts w:ascii="Arial" w:hAnsi="Arial" w:cs="Arial"/>
          <w:b/>
          <w:bCs/>
          <w:i/>
          <w:sz w:val="26"/>
          <w:szCs w:val="26"/>
        </w:rPr>
        <w:t xml:space="preserve"> (pages 13 – 20)</w:t>
      </w:r>
      <w:r w:rsidR="00DD26EA" w:rsidRPr="00446E19">
        <w:rPr>
          <w:rFonts w:ascii="Arial" w:hAnsi="Arial" w:cs="Arial"/>
          <w:b/>
          <w:bCs/>
          <w:i/>
          <w:sz w:val="26"/>
          <w:szCs w:val="26"/>
        </w:rPr>
        <w:t xml:space="preserve"> </w:t>
      </w:r>
    </w:p>
    <w:p w:rsidR="00DD26EA" w:rsidRPr="00446E19" w:rsidRDefault="00AD3A86" w:rsidP="00DD26EA">
      <w:pPr>
        <w:spacing w:line="276" w:lineRule="auto"/>
        <w:rPr>
          <w:rFonts w:ascii="Arial" w:hAnsi="Arial" w:cs="Arial"/>
          <w:b/>
          <w:bCs/>
          <w:i/>
          <w:sz w:val="26"/>
          <w:szCs w:val="26"/>
        </w:rPr>
      </w:pPr>
      <w:r w:rsidRPr="00446E19">
        <w:rPr>
          <w:rFonts w:ascii="Arial" w:hAnsi="Arial" w:cs="Arial"/>
          <w:b/>
          <w:bCs/>
          <w:i/>
          <w:sz w:val="26"/>
          <w:szCs w:val="26"/>
        </w:rPr>
        <w:t>“</w:t>
      </w:r>
      <w:r w:rsidR="00401175" w:rsidRPr="00446E19">
        <w:rPr>
          <w:rFonts w:ascii="Arial" w:hAnsi="Arial" w:cs="Arial"/>
          <w:b/>
          <w:bCs/>
          <w:i/>
          <w:sz w:val="26"/>
          <w:szCs w:val="26"/>
        </w:rPr>
        <w:t>Five-Year Pla</w:t>
      </w:r>
      <w:bookmarkStart w:id="0" w:name="_GoBack"/>
      <w:bookmarkEnd w:id="0"/>
      <w:r w:rsidR="00401175" w:rsidRPr="00446E19">
        <w:rPr>
          <w:rFonts w:ascii="Arial" w:hAnsi="Arial" w:cs="Arial"/>
          <w:b/>
          <w:bCs/>
          <w:i/>
          <w:sz w:val="26"/>
          <w:szCs w:val="26"/>
        </w:rPr>
        <w:t>n with Recommended Statewide Policies and Strategies</w:t>
      </w:r>
      <w:r w:rsidRPr="00446E19">
        <w:rPr>
          <w:rFonts w:ascii="Arial" w:hAnsi="Arial" w:cs="Arial"/>
          <w:b/>
          <w:bCs/>
          <w:i/>
          <w:sz w:val="26"/>
          <w:szCs w:val="26"/>
        </w:rPr>
        <w:t>”</w:t>
      </w:r>
      <w:r w:rsidR="00DD26EA" w:rsidRPr="00446E19">
        <w:rPr>
          <w:rFonts w:ascii="Arial" w:hAnsi="Arial" w:cs="Arial"/>
          <w:b/>
          <w:bCs/>
          <w:i/>
          <w:sz w:val="26"/>
          <w:szCs w:val="26"/>
        </w:rPr>
        <w:t xml:space="preserve"> </w:t>
      </w:r>
    </w:p>
    <w:p w:rsidR="004C183B" w:rsidRPr="000E7E08" w:rsidRDefault="004C183B" w:rsidP="00DD26EA">
      <w:pPr>
        <w:spacing w:line="276" w:lineRule="auto"/>
        <w:rPr>
          <w:rFonts w:ascii="Arial" w:hAnsi="Arial" w:cs="Arial"/>
          <w:bCs/>
          <w:i/>
          <w:sz w:val="26"/>
          <w:szCs w:val="26"/>
        </w:rPr>
      </w:pPr>
      <w:r w:rsidRPr="00446E19">
        <w:rPr>
          <w:rFonts w:ascii="Arial" w:hAnsi="Arial" w:cs="Arial"/>
          <w:b/>
          <w:bCs/>
          <w:i/>
          <w:sz w:val="26"/>
          <w:szCs w:val="26"/>
        </w:rPr>
        <w:t>(The enumeration below correspond with item numbers in the SAME Report</w:t>
      </w:r>
      <w:r w:rsidRPr="000E7E08">
        <w:rPr>
          <w:rFonts w:ascii="Arial" w:hAnsi="Arial" w:cs="Arial"/>
          <w:bCs/>
          <w:i/>
          <w:sz w:val="26"/>
          <w:szCs w:val="26"/>
        </w:rPr>
        <w:t>)</w:t>
      </w:r>
    </w:p>
    <w:p w:rsidR="006D6093" w:rsidRPr="000E7E08" w:rsidRDefault="006D6093" w:rsidP="006D6093">
      <w:pPr>
        <w:spacing w:line="276" w:lineRule="auto"/>
        <w:rPr>
          <w:rFonts w:ascii="Arial" w:hAnsi="Arial" w:cs="Arial"/>
          <w:bCs/>
          <w:i/>
          <w:sz w:val="26"/>
          <w:szCs w:val="26"/>
        </w:rPr>
      </w:pPr>
    </w:p>
    <w:p w:rsidR="003B2666" w:rsidRPr="000E7E08" w:rsidRDefault="006D6093" w:rsidP="003B2666">
      <w:pPr>
        <w:spacing w:line="276" w:lineRule="auto"/>
        <w:rPr>
          <w:rFonts w:ascii="Arial" w:hAnsi="Arial" w:cs="Arial"/>
          <w:b/>
          <w:bCs/>
          <w:i/>
          <w:sz w:val="26"/>
          <w:szCs w:val="26"/>
        </w:rPr>
      </w:pPr>
      <w:r w:rsidRPr="000E7E08">
        <w:rPr>
          <w:rFonts w:ascii="Arial" w:hAnsi="Arial" w:cs="Arial"/>
          <w:b/>
          <w:bCs/>
          <w:i/>
          <w:sz w:val="26"/>
          <w:szCs w:val="26"/>
        </w:rPr>
        <w:t xml:space="preserve">1. </w:t>
      </w:r>
      <w:r w:rsidR="00422B3B" w:rsidRPr="000E7E08">
        <w:rPr>
          <w:rFonts w:ascii="Arial" w:hAnsi="Arial" w:cs="Arial"/>
          <w:b/>
          <w:bCs/>
          <w:i/>
          <w:sz w:val="26"/>
          <w:szCs w:val="26"/>
        </w:rPr>
        <w:t>Establish Statewide Annual Goals and Recommend Agency Specific Annual Goals Based on Data Collected through Survey of State Workforce</w:t>
      </w:r>
      <w:r w:rsidR="004509EB" w:rsidRPr="000E7E08">
        <w:rPr>
          <w:rFonts w:ascii="Arial" w:hAnsi="Arial" w:cs="Arial"/>
          <w:b/>
          <w:bCs/>
          <w:i/>
          <w:sz w:val="26"/>
          <w:szCs w:val="26"/>
        </w:rPr>
        <w:t xml:space="preserve"> (</w:t>
      </w:r>
      <w:hyperlink r:id="rId9" w:history="1">
        <w:r w:rsidR="009438F7" w:rsidRPr="000E7E08">
          <w:rPr>
            <w:rStyle w:val="Hyperlink"/>
            <w:rFonts w:ascii="Arial" w:hAnsi="Arial" w:cs="Arial"/>
            <w:b/>
            <w:bCs/>
            <w:i/>
            <w:sz w:val="26"/>
            <w:szCs w:val="26"/>
          </w:rPr>
          <w:t>2020 survey</w:t>
        </w:r>
      </w:hyperlink>
      <w:r w:rsidR="00A85FEA" w:rsidRPr="000E7E08">
        <w:rPr>
          <w:rStyle w:val="Hyperlink"/>
          <w:rFonts w:ascii="Arial" w:hAnsi="Arial" w:cs="Arial"/>
          <w:b/>
          <w:bCs/>
          <w:i/>
          <w:sz w:val="26"/>
          <w:szCs w:val="26"/>
        </w:rPr>
        <w:t>)</w:t>
      </w:r>
    </w:p>
    <w:p w:rsidR="003B2666" w:rsidRPr="003B2666" w:rsidRDefault="003B2666" w:rsidP="003B2666">
      <w:pPr>
        <w:spacing w:line="276" w:lineRule="auto"/>
        <w:rPr>
          <w:rFonts w:ascii="Arial" w:hAnsi="Arial" w:cs="Arial"/>
          <w:b/>
          <w:bCs/>
          <w:sz w:val="26"/>
          <w:szCs w:val="26"/>
        </w:rPr>
      </w:pPr>
    </w:p>
    <w:p w:rsidR="003B2666" w:rsidRDefault="003B2666" w:rsidP="003B2666">
      <w:pPr>
        <w:spacing w:line="276" w:lineRule="auto"/>
        <w:rPr>
          <w:rFonts w:ascii="Arial" w:hAnsi="Arial" w:cs="Arial"/>
          <w:b/>
          <w:bCs/>
          <w:i/>
          <w:sz w:val="26"/>
          <w:szCs w:val="26"/>
        </w:rPr>
      </w:pPr>
      <w:r w:rsidRPr="003B2666">
        <w:rPr>
          <w:rFonts w:ascii="Arial" w:hAnsi="Arial" w:cs="Arial"/>
          <w:b/>
          <w:bCs/>
          <w:i/>
          <w:sz w:val="26"/>
          <w:szCs w:val="26"/>
        </w:rPr>
        <w:t>Discuss Agency Reports and Plans</w:t>
      </w:r>
    </w:p>
    <w:p w:rsidR="00446E19" w:rsidRPr="003B2666" w:rsidRDefault="00446E19" w:rsidP="003B2666">
      <w:pPr>
        <w:spacing w:line="276" w:lineRule="auto"/>
        <w:rPr>
          <w:rFonts w:ascii="Arial" w:hAnsi="Arial" w:cs="Arial"/>
          <w:b/>
          <w:bCs/>
          <w:i/>
          <w:sz w:val="26"/>
          <w:szCs w:val="26"/>
        </w:rPr>
      </w:pPr>
    </w:p>
    <w:p w:rsidR="005102AE" w:rsidRPr="00545CAF" w:rsidRDefault="000E7E08" w:rsidP="00545CAF">
      <w:pPr>
        <w:spacing w:line="276" w:lineRule="auto"/>
        <w:jc w:val="both"/>
        <w:rPr>
          <w:rFonts w:ascii="Arial" w:hAnsi="Arial" w:cs="Arial"/>
          <w:bCs/>
          <w:sz w:val="26"/>
          <w:szCs w:val="26"/>
        </w:rPr>
      </w:pPr>
      <w:r>
        <w:rPr>
          <w:rFonts w:ascii="Arial" w:hAnsi="Arial" w:cs="Arial"/>
          <w:bCs/>
          <w:sz w:val="26"/>
          <w:szCs w:val="26"/>
        </w:rPr>
        <w:t>The</w:t>
      </w:r>
      <w:r w:rsidR="005102AE" w:rsidRPr="00545CAF">
        <w:rPr>
          <w:rFonts w:ascii="Arial" w:hAnsi="Arial" w:cs="Arial"/>
          <w:bCs/>
          <w:sz w:val="26"/>
          <w:szCs w:val="26"/>
        </w:rPr>
        <w:t xml:space="preserve"> su</w:t>
      </w:r>
      <w:r>
        <w:rPr>
          <w:rFonts w:ascii="Arial" w:hAnsi="Arial" w:cs="Arial"/>
          <w:bCs/>
          <w:sz w:val="26"/>
          <w:szCs w:val="26"/>
        </w:rPr>
        <w:t xml:space="preserve">rvey has been completed and almost all </w:t>
      </w:r>
      <w:r w:rsidR="005102AE" w:rsidRPr="00545CAF">
        <w:rPr>
          <w:rFonts w:ascii="Arial" w:hAnsi="Arial" w:cs="Arial"/>
          <w:bCs/>
          <w:sz w:val="26"/>
          <w:szCs w:val="26"/>
        </w:rPr>
        <w:t xml:space="preserve">of the agency plans have been submitted. </w:t>
      </w:r>
    </w:p>
    <w:p w:rsidR="005102AE" w:rsidRDefault="005102AE" w:rsidP="00545CAF">
      <w:pPr>
        <w:spacing w:line="276" w:lineRule="auto"/>
        <w:jc w:val="both"/>
        <w:rPr>
          <w:rFonts w:ascii="Arial" w:hAnsi="Arial" w:cs="Arial"/>
          <w:bCs/>
          <w:sz w:val="26"/>
          <w:szCs w:val="26"/>
        </w:rPr>
      </w:pPr>
    </w:p>
    <w:p w:rsidR="005102AE" w:rsidRDefault="005102AE" w:rsidP="00545CAF">
      <w:pPr>
        <w:spacing w:line="276" w:lineRule="auto"/>
        <w:jc w:val="both"/>
        <w:rPr>
          <w:rFonts w:ascii="Arial" w:hAnsi="Arial" w:cs="Arial"/>
          <w:bCs/>
          <w:sz w:val="26"/>
          <w:szCs w:val="26"/>
        </w:rPr>
      </w:pPr>
      <w:r w:rsidRPr="00545CAF">
        <w:rPr>
          <w:rFonts w:ascii="Arial" w:hAnsi="Arial" w:cs="Arial"/>
          <w:bCs/>
          <w:sz w:val="26"/>
          <w:szCs w:val="26"/>
        </w:rPr>
        <w:t xml:space="preserve">Doug Bordelon provided that the COVID-19 Pandemic has impaired training efforts, hiring, and other goals articulated in the DEQ agency plan. It was mentioned that DEQ will begin to administer training virtually.  It was mentioned that GOSHEP, </w:t>
      </w:r>
      <w:r w:rsidR="00545CAF">
        <w:rPr>
          <w:rFonts w:ascii="Arial" w:hAnsi="Arial" w:cs="Arial"/>
          <w:bCs/>
          <w:sz w:val="26"/>
          <w:szCs w:val="26"/>
        </w:rPr>
        <w:t>DOA</w:t>
      </w:r>
      <w:r w:rsidRPr="00545CAF">
        <w:rPr>
          <w:rFonts w:ascii="Arial" w:hAnsi="Arial" w:cs="Arial"/>
          <w:bCs/>
          <w:sz w:val="26"/>
          <w:szCs w:val="26"/>
        </w:rPr>
        <w:t xml:space="preserve">, </w:t>
      </w:r>
      <w:r w:rsidR="007A1AD1">
        <w:rPr>
          <w:rFonts w:ascii="Arial" w:hAnsi="Arial" w:cs="Arial"/>
          <w:bCs/>
          <w:sz w:val="26"/>
          <w:szCs w:val="26"/>
        </w:rPr>
        <w:t>Department of Corrections</w:t>
      </w:r>
      <w:r w:rsidRPr="00545CAF">
        <w:rPr>
          <w:rFonts w:ascii="Arial" w:hAnsi="Arial" w:cs="Arial"/>
          <w:bCs/>
          <w:sz w:val="26"/>
          <w:szCs w:val="26"/>
        </w:rPr>
        <w:t>, has the same concerns as DEQ</w:t>
      </w:r>
      <w:r w:rsidR="000E7E08">
        <w:rPr>
          <w:rFonts w:ascii="Arial" w:hAnsi="Arial" w:cs="Arial"/>
          <w:bCs/>
          <w:sz w:val="26"/>
          <w:szCs w:val="26"/>
        </w:rPr>
        <w:t>,</w:t>
      </w:r>
    </w:p>
    <w:p w:rsidR="00545CAF" w:rsidRDefault="00545CAF" w:rsidP="00545CAF">
      <w:pPr>
        <w:spacing w:line="276" w:lineRule="auto"/>
        <w:jc w:val="both"/>
        <w:rPr>
          <w:rFonts w:ascii="Arial" w:hAnsi="Arial" w:cs="Arial"/>
          <w:bCs/>
          <w:sz w:val="26"/>
          <w:szCs w:val="26"/>
        </w:rPr>
      </w:pPr>
    </w:p>
    <w:p w:rsidR="00545CAF" w:rsidRDefault="000E7E08" w:rsidP="00545CAF">
      <w:pPr>
        <w:spacing w:line="276" w:lineRule="auto"/>
        <w:jc w:val="both"/>
        <w:rPr>
          <w:rFonts w:ascii="Arial" w:hAnsi="Arial" w:cs="Arial"/>
          <w:bCs/>
          <w:sz w:val="26"/>
          <w:szCs w:val="26"/>
        </w:rPr>
      </w:pPr>
      <w:r>
        <w:rPr>
          <w:rFonts w:ascii="Arial" w:hAnsi="Arial" w:cs="Arial"/>
          <w:bCs/>
          <w:sz w:val="26"/>
          <w:szCs w:val="26"/>
        </w:rPr>
        <w:t>Several Taskforce Members</w:t>
      </w:r>
      <w:r w:rsidR="00545CAF">
        <w:rPr>
          <w:rFonts w:ascii="Arial" w:hAnsi="Arial" w:cs="Arial"/>
          <w:bCs/>
          <w:sz w:val="26"/>
          <w:szCs w:val="26"/>
        </w:rPr>
        <w:t xml:space="preserve"> volunteered to review state plans. </w:t>
      </w:r>
      <w:r>
        <w:rPr>
          <w:rFonts w:ascii="Arial" w:hAnsi="Arial" w:cs="Arial"/>
          <w:bCs/>
          <w:sz w:val="26"/>
          <w:szCs w:val="26"/>
        </w:rPr>
        <w:t xml:space="preserve"> Agency </w:t>
      </w:r>
      <w:r w:rsidRPr="00545CAF">
        <w:rPr>
          <w:rFonts w:ascii="Arial" w:hAnsi="Arial" w:cs="Arial"/>
          <w:bCs/>
          <w:sz w:val="26"/>
          <w:szCs w:val="26"/>
        </w:rPr>
        <w:t xml:space="preserve">plans </w:t>
      </w:r>
      <w:r>
        <w:rPr>
          <w:rFonts w:ascii="Arial" w:hAnsi="Arial" w:cs="Arial"/>
          <w:bCs/>
          <w:sz w:val="26"/>
          <w:szCs w:val="26"/>
        </w:rPr>
        <w:t xml:space="preserve">that </w:t>
      </w:r>
      <w:r>
        <w:rPr>
          <w:rFonts w:ascii="Arial" w:hAnsi="Arial" w:cs="Arial"/>
          <w:bCs/>
          <w:sz w:val="26"/>
          <w:szCs w:val="26"/>
        </w:rPr>
        <w:t>were</w:t>
      </w:r>
      <w:r w:rsidRPr="00545CAF">
        <w:rPr>
          <w:rFonts w:ascii="Arial" w:hAnsi="Arial" w:cs="Arial"/>
          <w:bCs/>
          <w:sz w:val="26"/>
          <w:szCs w:val="26"/>
        </w:rPr>
        <w:t xml:space="preserve"> </w:t>
      </w:r>
      <w:r>
        <w:rPr>
          <w:rFonts w:ascii="Arial" w:hAnsi="Arial" w:cs="Arial"/>
          <w:bCs/>
          <w:sz w:val="26"/>
          <w:szCs w:val="26"/>
        </w:rPr>
        <w:t xml:space="preserve">submitted by December 9 were </w:t>
      </w:r>
      <w:r>
        <w:rPr>
          <w:rFonts w:ascii="Arial" w:hAnsi="Arial" w:cs="Arial"/>
          <w:bCs/>
          <w:sz w:val="26"/>
          <w:szCs w:val="26"/>
        </w:rPr>
        <w:t>reviewed and feedback was provided.</w:t>
      </w:r>
      <w:r>
        <w:rPr>
          <w:rFonts w:ascii="Arial" w:hAnsi="Arial" w:cs="Arial"/>
          <w:bCs/>
          <w:sz w:val="26"/>
          <w:szCs w:val="26"/>
        </w:rPr>
        <w:t xml:space="preserve">  </w:t>
      </w:r>
      <w:r w:rsidR="00545CAF">
        <w:rPr>
          <w:rFonts w:ascii="Arial" w:hAnsi="Arial" w:cs="Arial"/>
          <w:bCs/>
          <w:sz w:val="26"/>
          <w:szCs w:val="26"/>
        </w:rPr>
        <w:t>Several members provided that the pe</w:t>
      </w:r>
      <w:r>
        <w:rPr>
          <w:rFonts w:ascii="Arial" w:hAnsi="Arial" w:cs="Arial"/>
          <w:bCs/>
          <w:sz w:val="26"/>
          <w:szCs w:val="26"/>
        </w:rPr>
        <w:t>er review of the state plans were</w:t>
      </w:r>
      <w:r w:rsidR="00545CAF">
        <w:rPr>
          <w:rFonts w:ascii="Arial" w:hAnsi="Arial" w:cs="Arial"/>
          <w:bCs/>
          <w:sz w:val="26"/>
          <w:szCs w:val="26"/>
        </w:rPr>
        <w:t xml:space="preserve"> beneficial to the state agencies. </w:t>
      </w:r>
    </w:p>
    <w:p w:rsidR="003B2666" w:rsidRDefault="003B2666" w:rsidP="00545CAF">
      <w:pPr>
        <w:spacing w:line="276" w:lineRule="auto"/>
        <w:jc w:val="both"/>
        <w:rPr>
          <w:rFonts w:ascii="Arial" w:hAnsi="Arial" w:cs="Arial"/>
          <w:bCs/>
          <w:sz w:val="26"/>
          <w:szCs w:val="26"/>
        </w:rPr>
      </w:pPr>
    </w:p>
    <w:p w:rsidR="00446E19" w:rsidRDefault="00446E19" w:rsidP="003B2666">
      <w:pPr>
        <w:spacing w:line="276" w:lineRule="auto"/>
        <w:jc w:val="both"/>
        <w:rPr>
          <w:rFonts w:ascii="Arial" w:hAnsi="Arial" w:cs="Arial"/>
          <w:b/>
          <w:bCs/>
          <w:i/>
          <w:sz w:val="26"/>
          <w:szCs w:val="26"/>
        </w:rPr>
      </w:pPr>
    </w:p>
    <w:p w:rsidR="00545CAF" w:rsidRDefault="003B2666" w:rsidP="003B2666">
      <w:pPr>
        <w:spacing w:line="276" w:lineRule="auto"/>
        <w:jc w:val="both"/>
        <w:rPr>
          <w:rFonts w:ascii="Arial" w:hAnsi="Arial" w:cs="Arial"/>
          <w:b/>
          <w:bCs/>
          <w:i/>
          <w:sz w:val="26"/>
          <w:szCs w:val="26"/>
        </w:rPr>
      </w:pPr>
      <w:r w:rsidRPr="003B2666">
        <w:rPr>
          <w:rFonts w:ascii="Arial" w:hAnsi="Arial" w:cs="Arial"/>
          <w:b/>
          <w:bCs/>
          <w:i/>
          <w:sz w:val="26"/>
          <w:szCs w:val="26"/>
        </w:rPr>
        <w:t>Discuss utilization of open-ended questions</w:t>
      </w:r>
    </w:p>
    <w:p w:rsidR="00446E19" w:rsidRPr="003B2666" w:rsidRDefault="00446E19" w:rsidP="003B2666">
      <w:pPr>
        <w:spacing w:line="276" w:lineRule="auto"/>
        <w:jc w:val="both"/>
        <w:rPr>
          <w:rFonts w:ascii="Arial" w:hAnsi="Arial" w:cs="Arial"/>
          <w:b/>
          <w:bCs/>
          <w:i/>
          <w:sz w:val="26"/>
          <w:szCs w:val="26"/>
        </w:rPr>
      </w:pPr>
    </w:p>
    <w:p w:rsidR="00545CAF" w:rsidRDefault="00545CAF" w:rsidP="00545CAF">
      <w:pPr>
        <w:spacing w:line="276" w:lineRule="auto"/>
        <w:jc w:val="both"/>
        <w:rPr>
          <w:rFonts w:ascii="Arial" w:hAnsi="Arial" w:cs="Arial"/>
          <w:bCs/>
          <w:sz w:val="26"/>
          <w:szCs w:val="26"/>
        </w:rPr>
      </w:pPr>
      <w:r>
        <w:rPr>
          <w:rFonts w:ascii="Arial" w:hAnsi="Arial" w:cs="Arial"/>
          <w:bCs/>
          <w:sz w:val="26"/>
          <w:szCs w:val="26"/>
        </w:rPr>
        <w:t xml:space="preserve">Members received the data in regards to responses to open-ended questions asked in the survey results. Members </w:t>
      </w:r>
      <w:r w:rsidR="000E7E08">
        <w:rPr>
          <w:rFonts w:ascii="Arial" w:hAnsi="Arial" w:cs="Arial"/>
          <w:bCs/>
          <w:sz w:val="26"/>
          <w:szCs w:val="26"/>
        </w:rPr>
        <w:t>shared that the responses</w:t>
      </w:r>
      <w:r>
        <w:rPr>
          <w:rFonts w:ascii="Arial" w:hAnsi="Arial" w:cs="Arial"/>
          <w:bCs/>
          <w:sz w:val="26"/>
          <w:szCs w:val="26"/>
        </w:rPr>
        <w:t xml:space="preserve"> </w:t>
      </w:r>
      <w:r w:rsidR="000E7E08">
        <w:rPr>
          <w:rFonts w:ascii="Arial" w:hAnsi="Arial" w:cs="Arial"/>
          <w:bCs/>
          <w:sz w:val="26"/>
          <w:szCs w:val="26"/>
        </w:rPr>
        <w:t xml:space="preserve">was </w:t>
      </w:r>
      <w:r>
        <w:rPr>
          <w:rFonts w:ascii="Arial" w:hAnsi="Arial" w:cs="Arial"/>
          <w:bCs/>
          <w:sz w:val="26"/>
          <w:szCs w:val="26"/>
        </w:rPr>
        <w:t>useful to find commonali</w:t>
      </w:r>
      <w:r w:rsidR="000E7E08">
        <w:rPr>
          <w:rFonts w:ascii="Arial" w:hAnsi="Arial" w:cs="Arial"/>
          <w:bCs/>
          <w:sz w:val="26"/>
          <w:szCs w:val="26"/>
        </w:rPr>
        <w:t>ties, trends, etc. T</w:t>
      </w:r>
      <w:r>
        <w:rPr>
          <w:rFonts w:ascii="Arial" w:hAnsi="Arial" w:cs="Arial"/>
          <w:bCs/>
          <w:sz w:val="26"/>
          <w:szCs w:val="26"/>
        </w:rPr>
        <w:t xml:space="preserve">he members suggested that the open ended questions portion remain in all future surveys. </w:t>
      </w:r>
    </w:p>
    <w:p w:rsidR="003B2666" w:rsidRDefault="003B2666" w:rsidP="00545CAF">
      <w:pPr>
        <w:spacing w:line="276" w:lineRule="auto"/>
        <w:jc w:val="both"/>
        <w:rPr>
          <w:rFonts w:ascii="Arial" w:hAnsi="Arial" w:cs="Arial"/>
          <w:bCs/>
          <w:sz w:val="26"/>
          <w:szCs w:val="26"/>
        </w:rPr>
      </w:pPr>
    </w:p>
    <w:p w:rsidR="00446E19" w:rsidRDefault="00446E19" w:rsidP="000E7E08">
      <w:pPr>
        <w:spacing w:line="276" w:lineRule="auto"/>
        <w:contextualSpacing/>
        <w:rPr>
          <w:rFonts w:ascii="Arial" w:hAnsi="Arial" w:cs="Arial"/>
          <w:b/>
          <w:bCs/>
          <w:i/>
          <w:sz w:val="26"/>
          <w:szCs w:val="26"/>
        </w:rPr>
      </w:pPr>
    </w:p>
    <w:p w:rsidR="00545CAF" w:rsidRDefault="003B2666" w:rsidP="000E7E08">
      <w:pPr>
        <w:spacing w:line="276" w:lineRule="auto"/>
        <w:contextualSpacing/>
        <w:rPr>
          <w:rFonts w:ascii="Arial" w:hAnsi="Arial" w:cs="Arial"/>
          <w:b/>
          <w:bCs/>
          <w:i/>
          <w:sz w:val="26"/>
          <w:szCs w:val="26"/>
        </w:rPr>
      </w:pPr>
      <w:r w:rsidRPr="003B2666">
        <w:rPr>
          <w:rFonts w:ascii="Arial" w:hAnsi="Arial" w:cs="Arial"/>
          <w:b/>
          <w:bCs/>
          <w:i/>
          <w:sz w:val="26"/>
          <w:szCs w:val="26"/>
        </w:rPr>
        <w:t>Discuss requirement for leadership to sign Report/Plan</w:t>
      </w:r>
    </w:p>
    <w:p w:rsidR="00446E19" w:rsidRPr="000E7E08" w:rsidRDefault="00446E19" w:rsidP="000E7E08">
      <w:pPr>
        <w:spacing w:line="276" w:lineRule="auto"/>
        <w:contextualSpacing/>
        <w:rPr>
          <w:rFonts w:ascii="Arial" w:hAnsi="Arial" w:cs="Arial"/>
          <w:b/>
          <w:bCs/>
          <w:i/>
          <w:sz w:val="26"/>
          <w:szCs w:val="26"/>
        </w:rPr>
      </w:pPr>
    </w:p>
    <w:p w:rsidR="00545CAF" w:rsidRDefault="000E7E08" w:rsidP="00545CAF">
      <w:pPr>
        <w:spacing w:line="276" w:lineRule="auto"/>
        <w:jc w:val="both"/>
        <w:rPr>
          <w:rFonts w:ascii="Arial" w:hAnsi="Arial" w:cs="Arial"/>
          <w:bCs/>
          <w:sz w:val="26"/>
          <w:szCs w:val="26"/>
        </w:rPr>
      </w:pPr>
      <w:r>
        <w:rPr>
          <w:rFonts w:ascii="Arial" w:hAnsi="Arial" w:cs="Arial"/>
          <w:bCs/>
          <w:sz w:val="26"/>
          <w:szCs w:val="26"/>
        </w:rPr>
        <w:t>A</w:t>
      </w:r>
      <w:r w:rsidR="007C0BE6">
        <w:rPr>
          <w:rFonts w:ascii="Arial" w:hAnsi="Arial" w:cs="Arial"/>
          <w:bCs/>
          <w:sz w:val="26"/>
          <w:szCs w:val="26"/>
        </w:rPr>
        <w:t>gency l</w:t>
      </w:r>
      <w:r>
        <w:rPr>
          <w:rFonts w:ascii="Arial" w:hAnsi="Arial" w:cs="Arial"/>
          <w:bCs/>
          <w:sz w:val="26"/>
          <w:szCs w:val="26"/>
        </w:rPr>
        <w:t xml:space="preserve">eaders have reviewed their SAME </w:t>
      </w:r>
      <w:r w:rsidR="007C0BE6">
        <w:rPr>
          <w:rFonts w:ascii="Arial" w:hAnsi="Arial" w:cs="Arial"/>
          <w:bCs/>
          <w:sz w:val="26"/>
          <w:szCs w:val="26"/>
        </w:rPr>
        <w:t xml:space="preserve">plans, most have not physically signed it. </w:t>
      </w:r>
    </w:p>
    <w:p w:rsidR="000648B6" w:rsidRPr="004433E6" w:rsidRDefault="000648B6" w:rsidP="004C183B">
      <w:pPr>
        <w:spacing w:line="276" w:lineRule="auto"/>
        <w:rPr>
          <w:rFonts w:ascii="Arial" w:hAnsi="Arial" w:cs="Arial"/>
          <w:bCs/>
          <w:sz w:val="26"/>
          <w:szCs w:val="26"/>
        </w:rPr>
      </w:pPr>
    </w:p>
    <w:p w:rsidR="00DD389E" w:rsidRDefault="00DD389E" w:rsidP="00DD26EA">
      <w:pPr>
        <w:spacing w:line="276" w:lineRule="auto"/>
        <w:rPr>
          <w:rFonts w:ascii="Arial" w:hAnsi="Arial" w:cs="Arial"/>
          <w:b/>
          <w:bCs/>
          <w:sz w:val="26"/>
          <w:szCs w:val="26"/>
        </w:rPr>
      </w:pPr>
      <w:r w:rsidRPr="007C0BE6">
        <w:rPr>
          <w:rFonts w:ascii="Arial" w:hAnsi="Arial" w:cs="Arial"/>
          <w:b/>
          <w:bCs/>
          <w:sz w:val="26"/>
          <w:szCs w:val="26"/>
        </w:rPr>
        <w:lastRenderedPageBreak/>
        <w:t>9. Continuation of SAME Task Force Work</w:t>
      </w:r>
    </w:p>
    <w:p w:rsidR="00DD389E" w:rsidRPr="003B2666" w:rsidRDefault="00DD389E" w:rsidP="00DD389E">
      <w:pPr>
        <w:pStyle w:val="ListParagraph"/>
        <w:numPr>
          <w:ilvl w:val="0"/>
          <w:numId w:val="45"/>
        </w:numPr>
        <w:spacing w:line="276" w:lineRule="auto"/>
        <w:rPr>
          <w:rFonts w:ascii="Arial" w:hAnsi="Arial" w:cs="Arial"/>
          <w:b/>
          <w:bCs/>
          <w:i/>
          <w:sz w:val="26"/>
          <w:szCs w:val="26"/>
        </w:rPr>
      </w:pPr>
      <w:r w:rsidRPr="003B2666">
        <w:rPr>
          <w:rFonts w:ascii="Arial" w:hAnsi="Arial" w:cs="Arial"/>
          <w:b/>
          <w:bCs/>
          <w:i/>
          <w:sz w:val="26"/>
          <w:szCs w:val="26"/>
        </w:rPr>
        <w:t>Discuss recommendation of legislation of the Louisiana Combined Employment First and Same As a Model Employment Act</w:t>
      </w:r>
    </w:p>
    <w:p w:rsidR="003B2666" w:rsidRDefault="000E7E08" w:rsidP="007C0BE6">
      <w:pPr>
        <w:spacing w:line="276" w:lineRule="auto"/>
        <w:rPr>
          <w:rFonts w:ascii="Arial" w:hAnsi="Arial" w:cs="Arial"/>
          <w:bCs/>
          <w:sz w:val="26"/>
          <w:szCs w:val="26"/>
        </w:rPr>
      </w:pPr>
      <w:r>
        <w:rPr>
          <w:rFonts w:ascii="Arial" w:hAnsi="Arial" w:cs="Arial"/>
          <w:bCs/>
          <w:sz w:val="26"/>
          <w:szCs w:val="26"/>
        </w:rPr>
        <w:t>The</w:t>
      </w:r>
      <w:r w:rsidR="007C0BE6">
        <w:rPr>
          <w:rFonts w:ascii="Arial" w:hAnsi="Arial" w:cs="Arial"/>
          <w:bCs/>
          <w:sz w:val="26"/>
          <w:szCs w:val="26"/>
        </w:rPr>
        <w:t xml:space="preserve"> Governor’s Office Policy Team is currently supporting the Employme</w:t>
      </w:r>
      <w:r w:rsidR="004C7239">
        <w:rPr>
          <w:rFonts w:ascii="Arial" w:hAnsi="Arial" w:cs="Arial"/>
          <w:bCs/>
          <w:sz w:val="26"/>
          <w:szCs w:val="26"/>
        </w:rPr>
        <w:t>nt First and SAME</w:t>
      </w:r>
      <w:r w:rsidR="007C0BE6">
        <w:rPr>
          <w:rFonts w:ascii="Arial" w:hAnsi="Arial" w:cs="Arial"/>
          <w:bCs/>
          <w:sz w:val="26"/>
          <w:szCs w:val="26"/>
        </w:rPr>
        <w:t xml:space="preserve"> Legislation. </w:t>
      </w:r>
      <w:r w:rsidR="004C7239" w:rsidRPr="007C00CC">
        <w:rPr>
          <w:rFonts w:ascii="Arial" w:hAnsi="Arial" w:cs="Arial"/>
          <w:bCs/>
          <w:sz w:val="26"/>
          <w:szCs w:val="26"/>
          <w:highlight w:val="yellow"/>
        </w:rPr>
        <w:t xml:space="preserve">An </w:t>
      </w:r>
      <w:r w:rsidR="007C0BE6" w:rsidRPr="007C00CC">
        <w:rPr>
          <w:rFonts w:ascii="Arial" w:hAnsi="Arial" w:cs="Arial"/>
          <w:bCs/>
          <w:sz w:val="26"/>
          <w:szCs w:val="26"/>
          <w:highlight w:val="yellow"/>
        </w:rPr>
        <w:t>Ad hoc committee</w:t>
      </w:r>
      <w:r w:rsidR="004C7239" w:rsidRPr="007C00CC">
        <w:rPr>
          <w:rFonts w:ascii="Arial" w:hAnsi="Arial" w:cs="Arial"/>
          <w:bCs/>
          <w:sz w:val="26"/>
          <w:szCs w:val="26"/>
          <w:highlight w:val="yellow"/>
        </w:rPr>
        <w:t xml:space="preserve"> will</w:t>
      </w:r>
      <w:r w:rsidR="007C0BE6" w:rsidRPr="007C00CC">
        <w:rPr>
          <w:rFonts w:ascii="Arial" w:hAnsi="Arial" w:cs="Arial"/>
          <w:bCs/>
          <w:sz w:val="26"/>
          <w:szCs w:val="26"/>
          <w:highlight w:val="yellow"/>
        </w:rPr>
        <w:t xml:space="preserve"> work on the legislation</w:t>
      </w:r>
      <w:r w:rsidR="004C7239" w:rsidRPr="007C00CC">
        <w:rPr>
          <w:rFonts w:ascii="Arial" w:hAnsi="Arial" w:cs="Arial"/>
          <w:bCs/>
          <w:sz w:val="26"/>
          <w:szCs w:val="26"/>
          <w:highlight w:val="yellow"/>
        </w:rPr>
        <w:t xml:space="preserve">- Ken York, Lauren Womack, </w:t>
      </w:r>
      <w:r w:rsidR="007C0BE6" w:rsidRPr="007C00CC">
        <w:rPr>
          <w:rFonts w:ascii="Arial" w:hAnsi="Arial" w:cs="Arial"/>
          <w:bCs/>
          <w:sz w:val="26"/>
          <w:szCs w:val="26"/>
          <w:highlight w:val="yellow"/>
        </w:rPr>
        <w:t xml:space="preserve">Sue Killam </w:t>
      </w:r>
      <w:r w:rsidR="004C7239" w:rsidRPr="007C00CC">
        <w:rPr>
          <w:rFonts w:ascii="Arial" w:hAnsi="Arial" w:cs="Arial"/>
          <w:bCs/>
          <w:sz w:val="26"/>
          <w:szCs w:val="26"/>
          <w:highlight w:val="yellow"/>
        </w:rPr>
        <w:t xml:space="preserve">and Bambi </w:t>
      </w:r>
      <w:proofErr w:type="spellStart"/>
      <w:r w:rsidR="004C7239" w:rsidRPr="007C00CC">
        <w:rPr>
          <w:rFonts w:ascii="Arial" w:hAnsi="Arial" w:cs="Arial"/>
          <w:bCs/>
          <w:sz w:val="26"/>
          <w:szCs w:val="26"/>
          <w:highlight w:val="yellow"/>
        </w:rPr>
        <w:t>Polotzola</w:t>
      </w:r>
      <w:proofErr w:type="spellEnd"/>
      <w:r w:rsidR="004C7239">
        <w:rPr>
          <w:rFonts w:ascii="Arial" w:hAnsi="Arial" w:cs="Arial"/>
          <w:bCs/>
          <w:sz w:val="26"/>
          <w:szCs w:val="26"/>
        </w:rPr>
        <w:t xml:space="preserve">. </w:t>
      </w:r>
    </w:p>
    <w:p w:rsidR="004C7239" w:rsidRDefault="004C7239" w:rsidP="007C0BE6">
      <w:pPr>
        <w:spacing w:line="276" w:lineRule="auto"/>
        <w:rPr>
          <w:rFonts w:ascii="Arial" w:hAnsi="Arial" w:cs="Arial"/>
          <w:bCs/>
          <w:sz w:val="26"/>
          <w:szCs w:val="26"/>
        </w:rPr>
      </w:pPr>
    </w:p>
    <w:p w:rsidR="003B2666" w:rsidRPr="000E7E08" w:rsidRDefault="003B2666" w:rsidP="007C0BE6">
      <w:pPr>
        <w:pStyle w:val="ListParagraph"/>
        <w:numPr>
          <w:ilvl w:val="0"/>
          <w:numId w:val="45"/>
        </w:numPr>
        <w:spacing w:line="276" w:lineRule="auto"/>
        <w:rPr>
          <w:rFonts w:ascii="Arial" w:hAnsi="Arial" w:cs="Arial"/>
          <w:b/>
          <w:bCs/>
          <w:i/>
          <w:sz w:val="26"/>
          <w:szCs w:val="26"/>
        </w:rPr>
      </w:pPr>
      <w:r w:rsidRPr="003B2666">
        <w:rPr>
          <w:rFonts w:ascii="Arial" w:hAnsi="Arial" w:cs="Arial"/>
          <w:b/>
          <w:bCs/>
          <w:i/>
          <w:sz w:val="26"/>
          <w:szCs w:val="26"/>
        </w:rPr>
        <w:t>Student Worker Requirements</w:t>
      </w:r>
    </w:p>
    <w:p w:rsidR="007A1AD1" w:rsidRDefault="004C7239" w:rsidP="007C0BE6">
      <w:pPr>
        <w:spacing w:line="276" w:lineRule="auto"/>
        <w:rPr>
          <w:rFonts w:ascii="Arial" w:hAnsi="Arial" w:cs="Arial"/>
          <w:bCs/>
          <w:sz w:val="26"/>
          <w:szCs w:val="26"/>
        </w:rPr>
      </w:pPr>
      <w:r>
        <w:rPr>
          <w:rFonts w:ascii="Arial" w:hAnsi="Arial" w:cs="Arial"/>
          <w:bCs/>
          <w:sz w:val="26"/>
          <w:szCs w:val="26"/>
        </w:rPr>
        <w:t>The</w:t>
      </w:r>
      <w:r w:rsidR="007C0BE6">
        <w:rPr>
          <w:rFonts w:ascii="Arial" w:hAnsi="Arial" w:cs="Arial"/>
          <w:bCs/>
          <w:sz w:val="26"/>
          <w:szCs w:val="26"/>
        </w:rPr>
        <w:t xml:space="preserve"> student worker requirements within civil service </w:t>
      </w:r>
      <w:r>
        <w:rPr>
          <w:rFonts w:ascii="Arial" w:hAnsi="Arial" w:cs="Arial"/>
          <w:bCs/>
          <w:sz w:val="26"/>
          <w:szCs w:val="26"/>
        </w:rPr>
        <w:t>regarding</w:t>
      </w:r>
      <w:r w:rsidR="007C0BE6">
        <w:rPr>
          <w:rFonts w:ascii="Arial" w:hAnsi="Arial" w:cs="Arial"/>
          <w:bCs/>
          <w:sz w:val="26"/>
          <w:szCs w:val="26"/>
        </w:rPr>
        <w:t xml:space="preserve"> the requirement for students to become a </w:t>
      </w:r>
      <w:r w:rsidR="007A1AD1">
        <w:rPr>
          <w:rFonts w:ascii="Arial" w:hAnsi="Arial" w:cs="Arial"/>
          <w:bCs/>
          <w:sz w:val="26"/>
          <w:szCs w:val="26"/>
        </w:rPr>
        <w:t xml:space="preserve">“bona-fide” </w:t>
      </w:r>
      <w:r w:rsidR="007C0BE6">
        <w:rPr>
          <w:rFonts w:ascii="Arial" w:hAnsi="Arial" w:cs="Arial"/>
          <w:bCs/>
          <w:sz w:val="26"/>
          <w:szCs w:val="26"/>
        </w:rPr>
        <w:t>full-time student</w:t>
      </w:r>
      <w:r>
        <w:rPr>
          <w:rFonts w:ascii="Arial" w:hAnsi="Arial" w:cs="Arial"/>
          <w:bCs/>
          <w:sz w:val="26"/>
          <w:szCs w:val="26"/>
        </w:rPr>
        <w:t xml:space="preserve"> was discussed</w:t>
      </w:r>
      <w:r w:rsidR="007C0BE6">
        <w:rPr>
          <w:rFonts w:ascii="Arial" w:hAnsi="Arial" w:cs="Arial"/>
          <w:bCs/>
          <w:sz w:val="26"/>
          <w:szCs w:val="26"/>
        </w:rPr>
        <w:t xml:space="preserve">. </w:t>
      </w:r>
      <w:r>
        <w:rPr>
          <w:rFonts w:ascii="Arial" w:hAnsi="Arial" w:cs="Arial"/>
          <w:bCs/>
          <w:sz w:val="26"/>
          <w:szCs w:val="26"/>
        </w:rPr>
        <w:t>S</w:t>
      </w:r>
      <w:r w:rsidR="007C0BE6">
        <w:rPr>
          <w:rFonts w:ascii="Arial" w:hAnsi="Arial" w:cs="Arial"/>
          <w:bCs/>
          <w:sz w:val="26"/>
          <w:szCs w:val="26"/>
        </w:rPr>
        <w:t>ome individuals cannot fulfill the duties of being a full-time st</w:t>
      </w:r>
      <w:r w:rsidR="007A1AD1">
        <w:rPr>
          <w:rFonts w:ascii="Arial" w:hAnsi="Arial" w:cs="Arial"/>
          <w:bCs/>
          <w:sz w:val="26"/>
          <w:szCs w:val="26"/>
        </w:rPr>
        <w:t xml:space="preserve">udent due to their disability. Tonnisha of Department of Corrections </w:t>
      </w:r>
      <w:r>
        <w:rPr>
          <w:rFonts w:ascii="Arial" w:hAnsi="Arial" w:cs="Arial"/>
          <w:bCs/>
          <w:sz w:val="26"/>
          <w:szCs w:val="26"/>
        </w:rPr>
        <w:t>shared that they use WAE</w:t>
      </w:r>
      <w:r w:rsidR="007A1AD1">
        <w:rPr>
          <w:rFonts w:ascii="Arial" w:hAnsi="Arial" w:cs="Arial"/>
          <w:bCs/>
          <w:sz w:val="26"/>
          <w:szCs w:val="26"/>
        </w:rPr>
        <w:t xml:space="preserve"> position to address these concer</w:t>
      </w:r>
      <w:r>
        <w:rPr>
          <w:rFonts w:ascii="Arial" w:hAnsi="Arial" w:cs="Arial"/>
          <w:bCs/>
          <w:sz w:val="26"/>
          <w:szCs w:val="26"/>
        </w:rPr>
        <w:t xml:space="preserve">ns.  </w:t>
      </w:r>
      <w:r w:rsidR="007A1AD1" w:rsidRPr="007C00CC">
        <w:rPr>
          <w:rFonts w:ascii="Arial" w:hAnsi="Arial" w:cs="Arial"/>
          <w:bCs/>
          <w:sz w:val="26"/>
          <w:szCs w:val="26"/>
          <w:highlight w:val="yellow"/>
        </w:rPr>
        <w:t>It was suggested that the SAME taskforce member</w:t>
      </w:r>
      <w:r w:rsidRPr="007C00CC">
        <w:rPr>
          <w:rFonts w:ascii="Arial" w:hAnsi="Arial" w:cs="Arial"/>
          <w:bCs/>
          <w:sz w:val="26"/>
          <w:szCs w:val="26"/>
          <w:highlight w:val="yellow"/>
        </w:rPr>
        <w:t>s review their agency policies</w:t>
      </w:r>
      <w:r w:rsidR="007C00CC">
        <w:rPr>
          <w:rFonts w:ascii="Arial" w:hAnsi="Arial" w:cs="Arial"/>
          <w:bCs/>
          <w:sz w:val="26"/>
          <w:szCs w:val="26"/>
          <w:highlight w:val="yellow"/>
        </w:rPr>
        <w:t xml:space="preserve"> regarding student workers</w:t>
      </w:r>
      <w:r w:rsidRPr="007C00CC">
        <w:rPr>
          <w:rFonts w:ascii="Arial" w:hAnsi="Arial" w:cs="Arial"/>
          <w:bCs/>
          <w:sz w:val="26"/>
          <w:szCs w:val="26"/>
          <w:highlight w:val="yellow"/>
        </w:rPr>
        <w:t>.</w:t>
      </w:r>
    </w:p>
    <w:p w:rsidR="003B2666" w:rsidRDefault="003B2666" w:rsidP="007C0BE6">
      <w:pPr>
        <w:spacing w:line="276" w:lineRule="auto"/>
        <w:rPr>
          <w:rFonts w:ascii="Arial" w:hAnsi="Arial" w:cs="Arial"/>
          <w:bCs/>
          <w:sz w:val="26"/>
          <w:szCs w:val="26"/>
        </w:rPr>
      </w:pPr>
    </w:p>
    <w:p w:rsidR="003B2666" w:rsidRPr="004C7239" w:rsidRDefault="003B2666" w:rsidP="007C0BE6">
      <w:pPr>
        <w:pStyle w:val="ListParagraph"/>
        <w:numPr>
          <w:ilvl w:val="0"/>
          <w:numId w:val="45"/>
        </w:numPr>
        <w:spacing w:line="276" w:lineRule="auto"/>
        <w:rPr>
          <w:rFonts w:ascii="Arial" w:hAnsi="Arial" w:cs="Arial"/>
          <w:b/>
          <w:bCs/>
          <w:i/>
          <w:sz w:val="26"/>
          <w:szCs w:val="26"/>
        </w:rPr>
      </w:pPr>
      <w:r w:rsidRPr="003B2666">
        <w:rPr>
          <w:rFonts w:ascii="Arial" w:hAnsi="Arial" w:cs="Arial"/>
          <w:b/>
          <w:bCs/>
          <w:i/>
          <w:sz w:val="26"/>
          <w:szCs w:val="26"/>
        </w:rPr>
        <w:t>Orientation for new SAME Agency Designees / Review for continuing Designees</w:t>
      </w:r>
    </w:p>
    <w:p w:rsidR="003B2666" w:rsidRPr="007C0BE6" w:rsidRDefault="003B2666" w:rsidP="007C0BE6">
      <w:pPr>
        <w:spacing w:line="276" w:lineRule="auto"/>
        <w:rPr>
          <w:rFonts w:ascii="Arial" w:hAnsi="Arial" w:cs="Arial"/>
          <w:bCs/>
          <w:sz w:val="26"/>
          <w:szCs w:val="26"/>
        </w:rPr>
      </w:pPr>
      <w:r>
        <w:rPr>
          <w:rFonts w:ascii="Arial" w:hAnsi="Arial" w:cs="Arial"/>
          <w:bCs/>
          <w:sz w:val="26"/>
          <w:szCs w:val="26"/>
        </w:rPr>
        <w:t xml:space="preserve">New members </w:t>
      </w:r>
      <w:r w:rsidR="004C7239">
        <w:rPr>
          <w:rFonts w:ascii="Arial" w:hAnsi="Arial" w:cs="Arial"/>
          <w:bCs/>
          <w:sz w:val="26"/>
          <w:szCs w:val="26"/>
        </w:rPr>
        <w:t xml:space="preserve">of the SAME Taskforce shared </w:t>
      </w:r>
      <w:r>
        <w:rPr>
          <w:rFonts w:ascii="Arial" w:hAnsi="Arial" w:cs="Arial"/>
          <w:bCs/>
          <w:sz w:val="26"/>
          <w:szCs w:val="26"/>
        </w:rPr>
        <w:t>that ori</w:t>
      </w:r>
      <w:r w:rsidR="004C7239">
        <w:rPr>
          <w:rFonts w:ascii="Arial" w:hAnsi="Arial" w:cs="Arial"/>
          <w:bCs/>
          <w:sz w:val="26"/>
          <w:szCs w:val="26"/>
        </w:rPr>
        <w:t xml:space="preserve">entation would be beneficial. </w:t>
      </w:r>
      <w:r w:rsidR="009033A5">
        <w:rPr>
          <w:rFonts w:ascii="Arial" w:hAnsi="Arial" w:cs="Arial"/>
          <w:bCs/>
          <w:sz w:val="26"/>
          <w:szCs w:val="26"/>
        </w:rPr>
        <w:t xml:space="preserve"> </w:t>
      </w:r>
      <w:r w:rsidR="007C00CC">
        <w:rPr>
          <w:rFonts w:ascii="Arial" w:hAnsi="Arial" w:cs="Arial"/>
          <w:bCs/>
          <w:sz w:val="26"/>
          <w:szCs w:val="26"/>
        </w:rPr>
        <w:t xml:space="preserve">Continuing members shared that a review of the plan and goals would be helpful.  </w:t>
      </w:r>
      <w:r w:rsidR="004C7239" w:rsidRPr="007C00CC">
        <w:rPr>
          <w:rFonts w:ascii="Arial" w:hAnsi="Arial" w:cs="Arial"/>
          <w:bCs/>
          <w:sz w:val="26"/>
          <w:szCs w:val="26"/>
          <w:highlight w:val="yellow"/>
        </w:rPr>
        <w:t xml:space="preserve">Long-term </w:t>
      </w:r>
      <w:r w:rsidRPr="007C00CC">
        <w:rPr>
          <w:rFonts w:ascii="Arial" w:hAnsi="Arial" w:cs="Arial"/>
          <w:bCs/>
          <w:sz w:val="26"/>
          <w:szCs w:val="26"/>
          <w:highlight w:val="yellow"/>
        </w:rPr>
        <w:t xml:space="preserve">taskforce members </w:t>
      </w:r>
      <w:r w:rsidR="004C7239" w:rsidRPr="007C00CC">
        <w:rPr>
          <w:rFonts w:ascii="Arial" w:hAnsi="Arial" w:cs="Arial"/>
          <w:bCs/>
          <w:sz w:val="26"/>
          <w:szCs w:val="26"/>
          <w:highlight w:val="yellow"/>
        </w:rPr>
        <w:t>will</w:t>
      </w:r>
      <w:r w:rsidRPr="007C00CC">
        <w:rPr>
          <w:rFonts w:ascii="Arial" w:hAnsi="Arial" w:cs="Arial"/>
          <w:bCs/>
          <w:sz w:val="26"/>
          <w:szCs w:val="26"/>
          <w:highlight w:val="yellow"/>
        </w:rPr>
        <w:t xml:space="preserve"> present </w:t>
      </w:r>
      <w:r w:rsidR="007C00CC" w:rsidRPr="007C00CC">
        <w:rPr>
          <w:rFonts w:ascii="Arial" w:hAnsi="Arial" w:cs="Arial"/>
          <w:bCs/>
          <w:sz w:val="26"/>
          <w:szCs w:val="26"/>
          <w:highlight w:val="yellow"/>
        </w:rPr>
        <w:t>sections of the SAME Report</w:t>
      </w:r>
      <w:r w:rsidR="007C00CC">
        <w:rPr>
          <w:rFonts w:ascii="Arial" w:hAnsi="Arial" w:cs="Arial"/>
          <w:bCs/>
          <w:sz w:val="26"/>
          <w:szCs w:val="26"/>
        </w:rPr>
        <w:t xml:space="preserve"> as well as provide insight on how it has worked well or not or needs to be addressed.</w:t>
      </w:r>
    </w:p>
    <w:p w:rsidR="000648B6" w:rsidRPr="004433E6" w:rsidRDefault="000648B6" w:rsidP="00DD26EA">
      <w:pPr>
        <w:spacing w:line="276" w:lineRule="auto"/>
        <w:rPr>
          <w:rFonts w:ascii="Arial" w:hAnsi="Arial" w:cs="Arial"/>
          <w:bCs/>
          <w:sz w:val="26"/>
          <w:szCs w:val="26"/>
        </w:rPr>
      </w:pPr>
    </w:p>
    <w:p w:rsidR="00CA6EE2" w:rsidRPr="003B2666" w:rsidRDefault="00CA6EE2" w:rsidP="00DD26EA">
      <w:pPr>
        <w:spacing w:line="276" w:lineRule="auto"/>
        <w:rPr>
          <w:rFonts w:ascii="Arial" w:hAnsi="Arial" w:cs="Arial"/>
          <w:b/>
          <w:bCs/>
          <w:sz w:val="26"/>
          <w:szCs w:val="26"/>
        </w:rPr>
      </w:pPr>
      <w:r w:rsidRPr="003B2666">
        <w:rPr>
          <w:rFonts w:ascii="Arial" w:hAnsi="Arial" w:cs="Arial"/>
          <w:b/>
          <w:bCs/>
          <w:sz w:val="26"/>
          <w:szCs w:val="26"/>
        </w:rPr>
        <w:t>7.  …Call for Early Adopter Agencies to Pilot Best Practices to Provide Concrete Guidance for All State Agencies</w:t>
      </w:r>
    </w:p>
    <w:p w:rsidR="006D6093" w:rsidRPr="003B2666" w:rsidRDefault="003E6678" w:rsidP="006D6093">
      <w:pPr>
        <w:pStyle w:val="ListParagraph"/>
        <w:numPr>
          <w:ilvl w:val="0"/>
          <w:numId w:val="44"/>
        </w:numPr>
        <w:spacing w:line="276" w:lineRule="auto"/>
        <w:rPr>
          <w:rFonts w:ascii="Arial" w:hAnsi="Arial" w:cs="Arial"/>
          <w:b/>
          <w:bCs/>
          <w:sz w:val="26"/>
          <w:szCs w:val="26"/>
        </w:rPr>
      </w:pPr>
      <w:r w:rsidRPr="003B2666">
        <w:rPr>
          <w:rFonts w:ascii="Arial" w:hAnsi="Arial" w:cs="Arial"/>
          <w:b/>
          <w:bCs/>
          <w:sz w:val="26"/>
          <w:szCs w:val="26"/>
        </w:rPr>
        <w:t xml:space="preserve">Discuss </w:t>
      </w:r>
      <w:r w:rsidR="004B58C5" w:rsidRPr="003B2666">
        <w:rPr>
          <w:rFonts w:ascii="Arial" w:hAnsi="Arial" w:cs="Arial"/>
          <w:b/>
          <w:bCs/>
          <w:sz w:val="26"/>
          <w:szCs w:val="26"/>
        </w:rPr>
        <w:t>VOICE Technical Assistance Grant</w:t>
      </w:r>
      <w:r w:rsidR="006D6093" w:rsidRPr="003B2666">
        <w:rPr>
          <w:rFonts w:ascii="Arial" w:hAnsi="Arial" w:cs="Arial"/>
          <w:b/>
          <w:bCs/>
          <w:sz w:val="26"/>
          <w:szCs w:val="26"/>
        </w:rPr>
        <w:t xml:space="preserve"> </w:t>
      </w:r>
      <w:r w:rsidR="001A6A10" w:rsidRPr="003B2666">
        <w:rPr>
          <w:rFonts w:ascii="Arial" w:hAnsi="Arial" w:cs="Arial"/>
          <w:b/>
          <w:bCs/>
          <w:sz w:val="26"/>
          <w:szCs w:val="26"/>
        </w:rPr>
        <w:t>Pilot Agencies</w:t>
      </w:r>
    </w:p>
    <w:p w:rsidR="00446E19" w:rsidRDefault="000701B4" w:rsidP="003B2666">
      <w:pPr>
        <w:spacing w:line="276" w:lineRule="auto"/>
        <w:rPr>
          <w:rFonts w:ascii="Arial" w:hAnsi="Arial" w:cs="Arial"/>
          <w:bCs/>
          <w:sz w:val="26"/>
          <w:szCs w:val="26"/>
        </w:rPr>
      </w:pPr>
      <w:r>
        <w:rPr>
          <w:rFonts w:ascii="Arial" w:hAnsi="Arial" w:cs="Arial"/>
          <w:bCs/>
          <w:sz w:val="26"/>
          <w:szCs w:val="26"/>
        </w:rPr>
        <w:t xml:space="preserve">Rachel Pollock provided that due to the circumstances surrounding COVID-19 and the hurricanes, it has been difficult to complete the work. There have been recommendations that the agencies create connections that will help implement the recruiting aspect of the plan. </w:t>
      </w:r>
      <w:r w:rsidR="009033A5">
        <w:rPr>
          <w:rFonts w:ascii="Arial" w:hAnsi="Arial" w:cs="Arial"/>
          <w:bCs/>
          <w:sz w:val="26"/>
          <w:szCs w:val="26"/>
        </w:rPr>
        <w:t xml:space="preserve"> </w:t>
      </w:r>
      <w:r w:rsidR="00A445C0">
        <w:rPr>
          <w:rFonts w:ascii="Arial" w:hAnsi="Arial" w:cs="Arial"/>
          <w:bCs/>
          <w:sz w:val="26"/>
          <w:szCs w:val="26"/>
        </w:rPr>
        <w:t>V</w:t>
      </w:r>
      <w:r>
        <w:rPr>
          <w:rFonts w:ascii="Arial" w:hAnsi="Arial" w:cs="Arial"/>
          <w:bCs/>
          <w:sz w:val="26"/>
          <w:szCs w:val="26"/>
        </w:rPr>
        <w:t xml:space="preserve">endors should be invited to discuss their work. </w:t>
      </w:r>
    </w:p>
    <w:p w:rsidR="000701B4" w:rsidRDefault="00A445C0" w:rsidP="003B2666">
      <w:pPr>
        <w:spacing w:line="276" w:lineRule="auto"/>
        <w:rPr>
          <w:rFonts w:ascii="Arial" w:hAnsi="Arial" w:cs="Arial"/>
          <w:bCs/>
          <w:sz w:val="26"/>
          <w:szCs w:val="26"/>
        </w:rPr>
      </w:pPr>
      <w:r w:rsidRPr="00A445C0">
        <w:rPr>
          <w:rFonts w:ascii="Arial" w:hAnsi="Arial" w:cs="Arial"/>
          <w:bCs/>
          <w:sz w:val="26"/>
          <w:szCs w:val="26"/>
        </w:rPr>
        <w:t xml:space="preserve">DOTD has </w:t>
      </w:r>
      <w:r w:rsidR="00446E19">
        <w:rPr>
          <w:rFonts w:ascii="Arial" w:hAnsi="Arial" w:cs="Arial"/>
          <w:bCs/>
          <w:sz w:val="26"/>
          <w:szCs w:val="26"/>
        </w:rPr>
        <w:t>had success</w:t>
      </w:r>
      <w:r w:rsidRPr="00A445C0">
        <w:rPr>
          <w:rFonts w:ascii="Arial" w:hAnsi="Arial" w:cs="Arial"/>
          <w:bCs/>
          <w:sz w:val="26"/>
          <w:szCs w:val="26"/>
        </w:rPr>
        <w:t xml:space="preserve"> in reaching out to vendors.</w:t>
      </w:r>
    </w:p>
    <w:p w:rsidR="000701B4" w:rsidRDefault="000701B4" w:rsidP="003B2666">
      <w:pPr>
        <w:spacing w:line="276" w:lineRule="auto"/>
        <w:rPr>
          <w:rFonts w:ascii="Arial" w:hAnsi="Arial" w:cs="Arial"/>
          <w:bCs/>
          <w:sz w:val="26"/>
          <w:szCs w:val="26"/>
        </w:rPr>
      </w:pPr>
      <w:r>
        <w:rPr>
          <w:rFonts w:ascii="Arial" w:hAnsi="Arial" w:cs="Arial"/>
          <w:bCs/>
          <w:sz w:val="26"/>
          <w:szCs w:val="26"/>
        </w:rPr>
        <w:t xml:space="preserve">LDH in the works to assist in their E-onboarding.  </w:t>
      </w:r>
      <w:r w:rsidR="00A445C0">
        <w:rPr>
          <w:rFonts w:ascii="Arial" w:hAnsi="Arial" w:cs="Arial"/>
          <w:bCs/>
          <w:sz w:val="26"/>
          <w:szCs w:val="26"/>
        </w:rPr>
        <w:t>There</w:t>
      </w:r>
      <w:r>
        <w:rPr>
          <w:rFonts w:ascii="Arial" w:hAnsi="Arial" w:cs="Arial"/>
          <w:bCs/>
          <w:sz w:val="26"/>
          <w:szCs w:val="26"/>
        </w:rPr>
        <w:t xml:space="preserve"> is an attempt to implement the onboarding program and online platform. </w:t>
      </w:r>
    </w:p>
    <w:p w:rsidR="006D6093" w:rsidRPr="004433E6" w:rsidRDefault="006D6093" w:rsidP="008817D5">
      <w:pPr>
        <w:spacing w:line="276" w:lineRule="auto"/>
        <w:rPr>
          <w:rFonts w:ascii="Arial" w:hAnsi="Arial" w:cs="Arial"/>
          <w:sz w:val="26"/>
          <w:szCs w:val="26"/>
        </w:rPr>
      </w:pPr>
    </w:p>
    <w:p w:rsidR="00DD26EA" w:rsidRPr="004433E6" w:rsidRDefault="006D6093" w:rsidP="006D6093">
      <w:pPr>
        <w:spacing w:line="276" w:lineRule="auto"/>
        <w:jc w:val="center"/>
        <w:rPr>
          <w:rFonts w:ascii="Arial" w:hAnsi="Arial" w:cs="Arial"/>
          <w:bCs/>
          <w:sz w:val="26"/>
          <w:szCs w:val="26"/>
        </w:rPr>
      </w:pPr>
      <w:r w:rsidRPr="004433E6">
        <w:rPr>
          <w:rFonts w:ascii="Arial" w:hAnsi="Arial" w:cs="Arial"/>
          <w:bCs/>
          <w:sz w:val="26"/>
          <w:szCs w:val="26"/>
        </w:rPr>
        <w:t xml:space="preserve">Disability Employment Webpage: </w:t>
      </w:r>
    </w:p>
    <w:p w:rsidR="00422B3B" w:rsidRPr="00DD26EA" w:rsidRDefault="00463E9A" w:rsidP="006D6093">
      <w:pPr>
        <w:spacing w:line="276" w:lineRule="auto"/>
        <w:jc w:val="center"/>
        <w:rPr>
          <w:rFonts w:ascii="Arial" w:hAnsi="Arial" w:cs="Arial"/>
          <w:vanish/>
          <w:color w:val="auto"/>
          <w:kern w:val="0"/>
          <w:sz w:val="26"/>
          <w:szCs w:val="26"/>
          <w:lang w:val="en"/>
        </w:rPr>
      </w:pPr>
      <w:hyperlink r:id="rId10" w:history="1">
        <w:r w:rsidR="006D6093" w:rsidRPr="00DD26EA">
          <w:rPr>
            <w:rStyle w:val="Hyperlink"/>
            <w:rFonts w:ascii="Arial" w:hAnsi="Arial" w:cs="Arial"/>
            <w:bCs/>
            <w:sz w:val="26"/>
            <w:szCs w:val="26"/>
          </w:rPr>
          <w:t>https://gov.louisiana.gov/page/disability-employment-initiative</w:t>
        </w:r>
      </w:hyperlink>
      <w:r w:rsidR="006D6093" w:rsidRPr="00DD26EA">
        <w:rPr>
          <w:rFonts w:ascii="Arial" w:hAnsi="Arial" w:cs="Arial"/>
          <w:bCs/>
          <w:sz w:val="26"/>
          <w:szCs w:val="26"/>
        </w:rPr>
        <w:t xml:space="preserve"> </w:t>
      </w:r>
      <w:r w:rsidR="00422B3B" w:rsidRPr="00DD26EA">
        <w:rPr>
          <w:rFonts w:ascii="Arial" w:hAnsi="Arial" w:cs="Arial"/>
          <w:vanish/>
          <w:color w:val="auto"/>
          <w:kern w:val="0"/>
          <w:sz w:val="26"/>
          <w:szCs w:val="26"/>
          <w:lang w:val="en"/>
        </w:rPr>
        <w:t>Improving Employment Opportunities and Outcomes for People with Disabilities in State Employment</w:t>
      </w:r>
    </w:p>
    <w:p w:rsidR="005A7D39" w:rsidRPr="00DD26EA" w:rsidRDefault="005A7D39" w:rsidP="00573AD1">
      <w:pPr>
        <w:pStyle w:val="NoSpacing"/>
        <w:rPr>
          <w:rFonts w:ascii="Arial" w:hAnsi="Arial" w:cs="Arial"/>
          <w:color w:val="7030A0"/>
          <w:sz w:val="26"/>
          <w:szCs w:val="26"/>
        </w:rPr>
      </w:pPr>
    </w:p>
    <w:sectPr w:rsidR="005A7D39" w:rsidRPr="00DD26EA" w:rsidSect="009438F7">
      <w:headerReference w:type="default" r:id="rId11"/>
      <w:type w:val="continuous"/>
      <w:pgSz w:w="12240" w:h="15840"/>
      <w:pgMar w:top="720" w:right="720" w:bottom="432"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9A" w:rsidRDefault="00463E9A" w:rsidP="003B503E">
      <w:r>
        <w:separator/>
      </w:r>
    </w:p>
  </w:endnote>
  <w:endnote w:type="continuationSeparator" w:id="0">
    <w:p w:rsidR="00463E9A" w:rsidRDefault="00463E9A" w:rsidP="003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9A" w:rsidRDefault="00463E9A" w:rsidP="003B503E">
      <w:r>
        <w:separator/>
      </w:r>
    </w:p>
  </w:footnote>
  <w:footnote w:type="continuationSeparator" w:id="0">
    <w:p w:rsidR="00463E9A" w:rsidRDefault="00463E9A" w:rsidP="003B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3E" w:rsidRDefault="00B23EEF" w:rsidP="00A42EB4">
    <w:pPr>
      <w:pStyle w:val="Header"/>
      <w:tabs>
        <w:tab w:val="left" w:pos="915"/>
      </w:tabs>
      <w:jc w:val="center"/>
      <w:rPr>
        <w:rFonts w:ascii="Arial" w:hAnsi="Arial" w:cs="Arial"/>
        <w:b/>
        <w:bCs/>
        <w:sz w:val="28"/>
        <w:szCs w:val="36"/>
      </w:rPr>
    </w:pPr>
    <w:r>
      <w:rPr>
        <w:noProof/>
      </w:rPr>
      <w:drawing>
        <wp:anchor distT="36576" distB="36576" distL="36576" distR="36576" simplePos="0" relativeHeight="251657216" behindDoc="0" locked="0" layoutInCell="1" allowOverlap="1" wp14:anchorId="267F8117" wp14:editId="0488150B">
          <wp:simplePos x="0" y="0"/>
          <wp:positionH relativeFrom="column">
            <wp:posOffset>-537210</wp:posOffset>
          </wp:positionH>
          <wp:positionV relativeFrom="paragraph">
            <wp:posOffset>-925597</wp:posOffset>
          </wp:positionV>
          <wp:extent cx="7343775" cy="933450"/>
          <wp:effectExtent l="0" t="0" r="9525" b="0"/>
          <wp:wrapNone/>
          <wp:docPr id="2" name="Picture 4" descr="LAGovSlid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ovSlideTemplate"/>
                  <pic:cNvPicPr>
                    <a:picLocks noChangeAspect="1" noChangeArrowheads="1"/>
                  </pic:cNvPicPr>
                </pic:nvPicPr>
                <pic:blipFill>
                  <a:blip r:embed="rId1">
                    <a:extLst>
                      <a:ext uri="{28A0092B-C50C-407E-A947-70E740481C1C}">
                        <a14:useLocalDpi xmlns:a14="http://schemas.microsoft.com/office/drawing/2010/main" val="0"/>
                      </a:ext>
                    </a:extLst>
                  </a:blip>
                  <a:srcRect t="81389"/>
                  <a:stretch>
                    <a:fillRect/>
                  </a:stretch>
                </pic:blipFill>
                <pic:spPr bwMode="auto">
                  <a:xfrm>
                    <a:off x="0" y="0"/>
                    <a:ext cx="73437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2D3">
      <w:rPr>
        <w:rFonts w:ascii="Arial" w:hAnsi="Arial" w:cs="Arial"/>
        <w:b/>
        <w:bCs/>
        <w:sz w:val="28"/>
        <w:szCs w:val="36"/>
      </w:rPr>
      <w:t>G</w:t>
    </w:r>
    <w:r w:rsidR="003B503E" w:rsidRPr="003B503E">
      <w:rPr>
        <w:rFonts w:ascii="Arial" w:hAnsi="Arial" w:cs="Arial"/>
        <w:b/>
        <w:bCs/>
        <w:sz w:val="28"/>
        <w:szCs w:val="36"/>
      </w:rPr>
      <w:t xml:space="preserve">overnor’s </w:t>
    </w:r>
    <w:r w:rsidR="009C3988">
      <w:rPr>
        <w:rFonts w:ascii="Arial" w:hAnsi="Arial" w:cs="Arial"/>
        <w:b/>
        <w:bCs/>
        <w:sz w:val="28"/>
        <w:szCs w:val="36"/>
      </w:rPr>
      <w:t>Office of</w:t>
    </w:r>
    <w:r w:rsidR="00A42EB4">
      <w:rPr>
        <w:rFonts w:ascii="Arial" w:hAnsi="Arial" w:cs="Arial"/>
        <w:b/>
        <w:bCs/>
        <w:sz w:val="28"/>
        <w:szCs w:val="36"/>
      </w:rPr>
      <w:t xml:space="preserve"> Disability Affairs</w:t>
    </w:r>
  </w:p>
  <w:p w:rsidR="0054293B" w:rsidRPr="00813F71" w:rsidRDefault="0054293B" w:rsidP="0054293B">
    <w:pPr>
      <w:pStyle w:val="NoSpacing"/>
      <w:jc w:val="center"/>
      <w:rPr>
        <w:rFonts w:ascii="Arial" w:hAnsi="Arial" w:cs="Arial"/>
        <w:b/>
        <w:sz w:val="28"/>
        <w:szCs w:val="24"/>
      </w:rPr>
    </w:pPr>
    <w:r w:rsidRPr="00813F71">
      <w:rPr>
        <w:rFonts w:ascii="Arial" w:hAnsi="Arial" w:cs="Arial"/>
        <w:b/>
        <w:sz w:val="28"/>
        <w:szCs w:val="24"/>
      </w:rPr>
      <w:t>State As a Model Employer Task Force</w:t>
    </w:r>
  </w:p>
  <w:p w:rsidR="004509EB" w:rsidRDefault="00A85FEA" w:rsidP="00C30822">
    <w:pPr>
      <w:pStyle w:val="NoSpacing"/>
      <w:jc w:val="center"/>
      <w:rPr>
        <w:rFonts w:ascii="Arial" w:hAnsi="Arial" w:cs="Arial"/>
        <w:b/>
        <w:sz w:val="28"/>
        <w:szCs w:val="24"/>
      </w:rPr>
    </w:pPr>
    <w:r>
      <w:rPr>
        <w:rFonts w:ascii="Arial" w:hAnsi="Arial" w:cs="Arial"/>
        <w:b/>
        <w:sz w:val="28"/>
        <w:szCs w:val="24"/>
      </w:rPr>
      <w:t>December 11</w:t>
    </w:r>
    <w:r w:rsidR="00587DE0">
      <w:rPr>
        <w:rFonts w:ascii="Arial" w:hAnsi="Arial" w:cs="Arial"/>
        <w:b/>
        <w:sz w:val="28"/>
        <w:szCs w:val="24"/>
      </w:rPr>
      <w:t>,</w:t>
    </w:r>
    <w:r w:rsidR="0008556F">
      <w:rPr>
        <w:rFonts w:ascii="Arial" w:hAnsi="Arial" w:cs="Arial"/>
        <w:b/>
        <w:sz w:val="28"/>
        <w:szCs w:val="24"/>
      </w:rPr>
      <w:t xml:space="preserve"> 2020</w:t>
    </w:r>
    <w:r>
      <w:rPr>
        <w:rFonts w:ascii="Arial" w:hAnsi="Arial" w:cs="Arial"/>
        <w:b/>
        <w:sz w:val="28"/>
        <w:szCs w:val="24"/>
      </w:rPr>
      <w:t xml:space="preserve">   9:00 – 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02"/>
    <w:multiLevelType w:val="hybridMultilevel"/>
    <w:tmpl w:val="FD24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6C2B15"/>
    <w:multiLevelType w:val="hybridMultilevel"/>
    <w:tmpl w:val="FEF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84B"/>
    <w:multiLevelType w:val="hybridMultilevel"/>
    <w:tmpl w:val="166EC2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349EF"/>
    <w:multiLevelType w:val="hybridMultilevel"/>
    <w:tmpl w:val="96C46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FB3EFF"/>
    <w:multiLevelType w:val="hybridMultilevel"/>
    <w:tmpl w:val="0F42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32549"/>
    <w:multiLevelType w:val="hybridMultilevel"/>
    <w:tmpl w:val="48846F76"/>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6" w15:restartNumberingAfterBreak="0">
    <w:nsid w:val="0E0D373C"/>
    <w:multiLevelType w:val="hybridMultilevel"/>
    <w:tmpl w:val="612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D3712"/>
    <w:multiLevelType w:val="hybridMultilevel"/>
    <w:tmpl w:val="00B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1C6"/>
    <w:multiLevelType w:val="hybridMultilevel"/>
    <w:tmpl w:val="2CD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332C3"/>
    <w:multiLevelType w:val="hybridMultilevel"/>
    <w:tmpl w:val="DE3065C0"/>
    <w:lvl w:ilvl="0" w:tplc="9B465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151A03"/>
    <w:multiLevelType w:val="hybridMultilevel"/>
    <w:tmpl w:val="3DB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45DF0"/>
    <w:multiLevelType w:val="hybridMultilevel"/>
    <w:tmpl w:val="77BCEB72"/>
    <w:lvl w:ilvl="0" w:tplc="04090011">
      <w:start w:val="1"/>
      <w:numFmt w:val="decimal"/>
      <w:lvlText w:val="%1)"/>
      <w:lvlJc w:val="left"/>
      <w:pPr>
        <w:ind w:left="720" w:hanging="360"/>
      </w:pPr>
      <w:rPr>
        <w:rFonts w:hint="default"/>
        <w:b w:val="0"/>
        <w:u w:val="none"/>
      </w:rPr>
    </w:lvl>
    <w:lvl w:ilvl="1" w:tplc="0409001B">
      <w:start w:val="1"/>
      <w:numFmt w:val="lowerRoman"/>
      <w:lvlText w:val="%2."/>
      <w:lvlJc w:val="right"/>
      <w:pPr>
        <w:ind w:left="1440" w:hanging="360"/>
      </w:pPr>
    </w:lvl>
    <w:lvl w:ilvl="2" w:tplc="EB547F20">
      <w:start w:val="1"/>
      <w:numFmt w:val="bullet"/>
      <w:lvlText w:val=""/>
      <w:lvlJc w:val="left"/>
      <w:pPr>
        <w:ind w:left="2160" w:hanging="180"/>
      </w:pPr>
      <w:rPr>
        <w:rFonts w:ascii="Wingdings" w:hAnsi="Wingdings" w:hint="default"/>
        <w:color w:val="auto"/>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33450"/>
    <w:multiLevelType w:val="hybridMultilevel"/>
    <w:tmpl w:val="78443CD6"/>
    <w:lvl w:ilvl="0" w:tplc="42E009C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C4F68"/>
    <w:multiLevelType w:val="hybridMultilevel"/>
    <w:tmpl w:val="2D380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13991"/>
    <w:multiLevelType w:val="hybridMultilevel"/>
    <w:tmpl w:val="490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11534"/>
    <w:multiLevelType w:val="hybridMultilevel"/>
    <w:tmpl w:val="3D5A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732510"/>
    <w:multiLevelType w:val="hybridMultilevel"/>
    <w:tmpl w:val="6C6C0D28"/>
    <w:lvl w:ilvl="0" w:tplc="B878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9D299B"/>
    <w:multiLevelType w:val="hybridMultilevel"/>
    <w:tmpl w:val="57A0EE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8381793"/>
    <w:multiLevelType w:val="hybridMultilevel"/>
    <w:tmpl w:val="8E5AB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CA4C99"/>
    <w:multiLevelType w:val="hybridMultilevel"/>
    <w:tmpl w:val="7D36E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101E8"/>
    <w:multiLevelType w:val="hybridMultilevel"/>
    <w:tmpl w:val="8D1A8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1517C"/>
    <w:multiLevelType w:val="hybridMultilevel"/>
    <w:tmpl w:val="D7F6A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815C1C"/>
    <w:multiLevelType w:val="hybridMultilevel"/>
    <w:tmpl w:val="DA464BA4"/>
    <w:lvl w:ilvl="0" w:tplc="A6A0F2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067CE7"/>
    <w:multiLevelType w:val="hybridMultilevel"/>
    <w:tmpl w:val="D85E4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944CBE"/>
    <w:multiLevelType w:val="hybridMultilevel"/>
    <w:tmpl w:val="0C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041E8"/>
    <w:multiLevelType w:val="hybridMultilevel"/>
    <w:tmpl w:val="CF160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661D09"/>
    <w:multiLevelType w:val="hybridMultilevel"/>
    <w:tmpl w:val="24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50F89"/>
    <w:multiLevelType w:val="hybridMultilevel"/>
    <w:tmpl w:val="4A4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6BAE"/>
    <w:multiLevelType w:val="hybridMultilevel"/>
    <w:tmpl w:val="7E3C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001BE"/>
    <w:multiLevelType w:val="hybridMultilevel"/>
    <w:tmpl w:val="745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F04ED"/>
    <w:multiLevelType w:val="hybridMultilevel"/>
    <w:tmpl w:val="FA3C99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F0985"/>
    <w:multiLevelType w:val="hybridMultilevel"/>
    <w:tmpl w:val="EC2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A3850"/>
    <w:multiLevelType w:val="hybridMultilevel"/>
    <w:tmpl w:val="EEEA207A"/>
    <w:lvl w:ilvl="0" w:tplc="FCC0E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87A58"/>
    <w:multiLevelType w:val="hybridMultilevel"/>
    <w:tmpl w:val="37F66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076E59"/>
    <w:multiLevelType w:val="hybridMultilevel"/>
    <w:tmpl w:val="57E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81B09"/>
    <w:multiLevelType w:val="hybridMultilevel"/>
    <w:tmpl w:val="D6F64928"/>
    <w:lvl w:ilvl="0" w:tplc="9F8C3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447D9"/>
    <w:multiLevelType w:val="hybridMultilevel"/>
    <w:tmpl w:val="0374BCA2"/>
    <w:lvl w:ilvl="0" w:tplc="C338D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6D264A"/>
    <w:multiLevelType w:val="hybridMultilevel"/>
    <w:tmpl w:val="B88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1292E"/>
    <w:multiLevelType w:val="hybridMultilevel"/>
    <w:tmpl w:val="FDC2B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FF010D6"/>
    <w:multiLevelType w:val="hybridMultilevel"/>
    <w:tmpl w:val="4216A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91FBB"/>
    <w:multiLevelType w:val="hybridMultilevel"/>
    <w:tmpl w:val="14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C04DA"/>
    <w:multiLevelType w:val="hybridMultilevel"/>
    <w:tmpl w:val="A3F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B3575"/>
    <w:multiLevelType w:val="hybridMultilevel"/>
    <w:tmpl w:val="213ED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D655E7"/>
    <w:multiLevelType w:val="hybridMultilevel"/>
    <w:tmpl w:val="50D673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22C15"/>
    <w:multiLevelType w:val="hybridMultilevel"/>
    <w:tmpl w:val="BE264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763966"/>
    <w:multiLevelType w:val="hybridMultilevel"/>
    <w:tmpl w:val="12DAA07E"/>
    <w:lvl w:ilvl="0" w:tplc="D8C0D50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34"/>
  </w:num>
  <w:num w:numId="4">
    <w:abstractNumId w:val="1"/>
  </w:num>
  <w:num w:numId="5">
    <w:abstractNumId w:val="27"/>
  </w:num>
  <w:num w:numId="6">
    <w:abstractNumId w:val="26"/>
  </w:num>
  <w:num w:numId="7">
    <w:abstractNumId w:val="14"/>
  </w:num>
  <w:num w:numId="8">
    <w:abstractNumId w:val="24"/>
  </w:num>
  <w:num w:numId="9">
    <w:abstractNumId w:val="40"/>
  </w:num>
  <w:num w:numId="10">
    <w:abstractNumId w:val="6"/>
  </w:num>
  <w:num w:numId="11">
    <w:abstractNumId w:val="41"/>
  </w:num>
  <w:num w:numId="12">
    <w:abstractNumId w:val="11"/>
  </w:num>
  <w:num w:numId="13">
    <w:abstractNumId w:val="20"/>
  </w:num>
  <w:num w:numId="14">
    <w:abstractNumId w:val="4"/>
  </w:num>
  <w:num w:numId="15">
    <w:abstractNumId w:val="44"/>
  </w:num>
  <w:num w:numId="16">
    <w:abstractNumId w:val="0"/>
  </w:num>
  <w:num w:numId="17">
    <w:abstractNumId w:val="32"/>
  </w:num>
  <w:num w:numId="18">
    <w:abstractNumId w:val="15"/>
  </w:num>
  <w:num w:numId="19">
    <w:abstractNumId w:val="29"/>
  </w:num>
  <w:num w:numId="20">
    <w:abstractNumId w:val="35"/>
  </w:num>
  <w:num w:numId="21">
    <w:abstractNumId w:val="21"/>
  </w:num>
  <w:num w:numId="22">
    <w:abstractNumId w:val="38"/>
  </w:num>
  <w:num w:numId="23">
    <w:abstractNumId w:val="9"/>
  </w:num>
  <w:num w:numId="24">
    <w:abstractNumId w:val="45"/>
  </w:num>
  <w:num w:numId="25">
    <w:abstractNumId w:val="22"/>
  </w:num>
  <w:num w:numId="26">
    <w:abstractNumId w:val="12"/>
  </w:num>
  <w:num w:numId="27">
    <w:abstractNumId w:val="36"/>
  </w:num>
  <w:num w:numId="28">
    <w:abstractNumId w:val="5"/>
  </w:num>
  <w:num w:numId="29">
    <w:abstractNumId w:val="17"/>
  </w:num>
  <w:num w:numId="30">
    <w:abstractNumId w:val="16"/>
  </w:num>
  <w:num w:numId="31">
    <w:abstractNumId w:val="39"/>
  </w:num>
  <w:num w:numId="32">
    <w:abstractNumId w:val="13"/>
  </w:num>
  <w:num w:numId="33">
    <w:abstractNumId w:val="19"/>
  </w:num>
  <w:num w:numId="34">
    <w:abstractNumId w:val="23"/>
  </w:num>
  <w:num w:numId="35">
    <w:abstractNumId w:val="3"/>
  </w:num>
  <w:num w:numId="36">
    <w:abstractNumId w:val="18"/>
  </w:num>
  <w:num w:numId="37">
    <w:abstractNumId w:val="33"/>
  </w:num>
  <w:num w:numId="38">
    <w:abstractNumId w:val="42"/>
  </w:num>
  <w:num w:numId="39">
    <w:abstractNumId w:val="37"/>
  </w:num>
  <w:num w:numId="40">
    <w:abstractNumId w:val="43"/>
  </w:num>
  <w:num w:numId="41">
    <w:abstractNumId w:val="2"/>
  </w:num>
  <w:num w:numId="42">
    <w:abstractNumId w:val="30"/>
  </w:num>
  <w:num w:numId="43">
    <w:abstractNumId w:val="28"/>
  </w:num>
  <w:num w:numId="44">
    <w:abstractNumId w:val="25"/>
  </w:num>
  <w:num w:numId="45">
    <w:abstractNumId w:val="3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3"/>
    <w:rsid w:val="0001035E"/>
    <w:rsid w:val="00025769"/>
    <w:rsid w:val="00040F16"/>
    <w:rsid w:val="00052578"/>
    <w:rsid w:val="0005617F"/>
    <w:rsid w:val="000648B6"/>
    <w:rsid w:val="000701B4"/>
    <w:rsid w:val="00082D22"/>
    <w:rsid w:val="0008556F"/>
    <w:rsid w:val="00097925"/>
    <w:rsid w:val="000C4131"/>
    <w:rsid w:val="000C57FB"/>
    <w:rsid w:val="000D5E32"/>
    <w:rsid w:val="000E4271"/>
    <w:rsid w:val="000E7E08"/>
    <w:rsid w:val="000F3B40"/>
    <w:rsid w:val="00116599"/>
    <w:rsid w:val="00120A94"/>
    <w:rsid w:val="00133F4B"/>
    <w:rsid w:val="00137287"/>
    <w:rsid w:val="001672D3"/>
    <w:rsid w:val="001929E0"/>
    <w:rsid w:val="001A6A10"/>
    <w:rsid w:val="001C7999"/>
    <w:rsid w:val="00204BCA"/>
    <w:rsid w:val="00232BEE"/>
    <w:rsid w:val="00235E8F"/>
    <w:rsid w:val="00260233"/>
    <w:rsid w:val="00263D8C"/>
    <w:rsid w:val="002A69D9"/>
    <w:rsid w:val="002A72E3"/>
    <w:rsid w:val="002B5CDD"/>
    <w:rsid w:val="002E60BC"/>
    <w:rsid w:val="002F3363"/>
    <w:rsid w:val="00353CCA"/>
    <w:rsid w:val="003868F7"/>
    <w:rsid w:val="003B2666"/>
    <w:rsid w:val="003B3E67"/>
    <w:rsid w:val="003B503E"/>
    <w:rsid w:val="003C6A05"/>
    <w:rsid w:val="003D01D4"/>
    <w:rsid w:val="003E6678"/>
    <w:rsid w:val="003F77B7"/>
    <w:rsid w:val="00401175"/>
    <w:rsid w:val="00422B3B"/>
    <w:rsid w:val="00427C55"/>
    <w:rsid w:val="004401CF"/>
    <w:rsid w:val="004433E6"/>
    <w:rsid w:val="00446E19"/>
    <w:rsid w:val="004509EB"/>
    <w:rsid w:val="0045186F"/>
    <w:rsid w:val="00453ADD"/>
    <w:rsid w:val="00463E9A"/>
    <w:rsid w:val="00467F70"/>
    <w:rsid w:val="00470457"/>
    <w:rsid w:val="00473C73"/>
    <w:rsid w:val="00481494"/>
    <w:rsid w:val="00482788"/>
    <w:rsid w:val="0049271E"/>
    <w:rsid w:val="004B58C5"/>
    <w:rsid w:val="004C183B"/>
    <w:rsid w:val="004C38BA"/>
    <w:rsid w:val="004C7239"/>
    <w:rsid w:val="004E56E9"/>
    <w:rsid w:val="004F10A5"/>
    <w:rsid w:val="004F41AB"/>
    <w:rsid w:val="004F49EE"/>
    <w:rsid w:val="005102AE"/>
    <w:rsid w:val="005336CE"/>
    <w:rsid w:val="0054293B"/>
    <w:rsid w:val="00545CAF"/>
    <w:rsid w:val="00560DF3"/>
    <w:rsid w:val="00571A88"/>
    <w:rsid w:val="00573AD1"/>
    <w:rsid w:val="005753B7"/>
    <w:rsid w:val="0058564C"/>
    <w:rsid w:val="00587DE0"/>
    <w:rsid w:val="00597F64"/>
    <w:rsid w:val="005A1A3F"/>
    <w:rsid w:val="005A5732"/>
    <w:rsid w:val="005A7D39"/>
    <w:rsid w:val="005B2E32"/>
    <w:rsid w:val="005B3A28"/>
    <w:rsid w:val="005C13E5"/>
    <w:rsid w:val="005C265D"/>
    <w:rsid w:val="005E12CF"/>
    <w:rsid w:val="005E4F62"/>
    <w:rsid w:val="00620BC8"/>
    <w:rsid w:val="006436BA"/>
    <w:rsid w:val="006444B2"/>
    <w:rsid w:val="00657557"/>
    <w:rsid w:val="00663A41"/>
    <w:rsid w:val="006705DF"/>
    <w:rsid w:val="00680960"/>
    <w:rsid w:val="006D3643"/>
    <w:rsid w:val="006D6093"/>
    <w:rsid w:val="006E3C0C"/>
    <w:rsid w:val="006E65FC"/>
    <w:rsid w:val="00722E42"/>
    <w:rsid w:val="007301A4"/>
    <w:rsid w:val="0074295C"/>
    <w:rsid w:val="0075175A"/>
    <w:rsid w:val="00770B68"/>
    <w:rsid w:val="00771B86"/>
    <w:rsid w:val="00774E7F"/>
    <w:rsid w:val="007764D3"/>
    <w:rsid w:val="00782C0E"/>
    <w:rsid w:val="00784E78"/>
    <w:rsid w:val="007A12DA"/>
    <w:rsid w:val="007A1AD1"/>
    <w:rsid w:val="007A5C90"/>
    <w:rsid w:val="007A7445"/>
    <w:rsid w:val="007B1815"/>
    <w:rsid w:val="007B2624"/>
    <w:rsid w:val="007B618F"/>
    <w:rsid w:val="007C00CC"/>
    <w:rsid w:val="007C0BE6"/>
    <w:rsid w:val="007C5573"/>
    <w:rsid w:val="007F6875"/>
    <w:rsid w:val="007F7678"/>
    <w:rsid w:val="0080611D"/>
    <w:rsid w:val="00813F71"/>
    <w:rsid w:val="008807CF"/>
    <w:rsid w:val="0088177B"/>
    <w:rsid w:val="008817D5"/>
    <w:rsid w:val="00883C1C"/>
    <w:rsid w:val="00886E2C"/>
    <w:rsid w:val="008931B4"/>
    <w:rsid w:val="008C25F5"/>
    <w:rsid w:val="008F7061"/>
    <w:rsid w:val="009033A5"/>
    <w:rsid w:val="009111E8"/>
    <w:rsid w:val="00913BBF"/>
    <w:rsid w:val="009168D7"/>
    <w:rsid w:val="009438F7"/>
    <w:rsid w:val="00950F91"/>
    <w:rsid w:val="009641E9"/>
    <w:rsid w:val="00967B91"/>
    <w:rsid w:val="009C3988"/>
    <w:rsid w:val="00A075ED"/>
    <w:rsid w:val="00A11EA1"/>
    <w:rsid w:val="00A42EB4"/>
    <w:rsid w:val="00A445C0"/>
    <w:rsid w:val="00A47E96"/>
    <w:rsid w:val="00A63DAD"/>
    <w:rsid w:val="00A76BA9"/>
    <w:rsid w:val="00A85FEA"/>
    <w:rsid w:val="00AA332A"/>
    <w:rsid w:val="00AB4042"/>
    <w:rsid w:val="00AD3A86"/>
    <w:rsid w:val="00AD59D2"/>
    <w:rsid w:val="00AD65D0"/>
    <w:rsid w:val="00B107CA"/>
    <w:rsid w:val="00B144EE"/>
    <w:rsid w:val="00B14807"/>
    <w:rsid w:val="00B23EEF"/>
    <w:rsid w:val="00B2600B"/>
    <w:rsid w:val="00B36786"/>
    <w:rsid w:val="00B422E9"/>
    <w:rsid w:val="00B5363A"/>
    <w:rsid w:val="00B65E26"/>
    <w:rsid w:val="00B91818"/>
    <w:rsid w:val="00B924CA"/>
    <w:rsid w:val="00B94D3C"/>
    <w:rsid w:val="00BC0C58"/>
    <w:rsid w:val="00BC684B"/>
    <w:rsid w:val="00BD28A1"/>
    <w:rsid w:val="00BE709E"/>
    <w:rsid w:val="00BF0C29"/>
    <w:rsid w:val="00BF701E"/>
    <w:rsid w:val="00C03062"/>
    <w:rsid w:val="00C30822"/>
    <w:rsid w:val="00C3209D"/>
    <w:rsid w:val="00C377E8"/>
    <w:rsid w:val="00C440EF"/>
    <w:rsid w:val="00C73DD1"/>
    <w:rsid w:val="00C77A5F"/>
    <w:rsid w:val="00C82B41"/>
    <w:rsid w:val="00CA1D77"/>
    <w:rsid w:val="00CA34E2"/>
    <w:rsid w:val="00CA6EE2"/>
    <w:rsid w:val="00CE24B6"/>
    <w:rsid w:val="00D17D4D"/>
    <w:rsid w:val="00D21BC5"/>
    <w:rsid w:val="00D32018"/>
    <w:rsid w:val="00D96325"/>
    <w:rsid w:val="00DD26EA"/>
    <w:rsid w:val="00DD389E"/>
    <w:rsid w:val="00DD5933"/>
    <w:rsid w:val="00DD72F6"/>
    <w:rsid w:val="00DF1111"/>
    <w:rsid w:val="00DF4A40"/>
    <w:rsid w:val="00E40462"/>
    <w:rsid w:val="00E92BFD"/>
    <w:rsid w:val="00E9570D"/>
    <w:rsid w:val="00EA08A2"/>
    <w:rsid w:val="00EB12FD"/>
    <w:rsid w:val="00EC708F"/>
    <w:rsid w:val="00EE3F4D"/>
    <w:rsid w:val="00F00500"/>
    <w:rsid w:val="00F0252F"/>
    <w:rsid w:val="00F02806"/>
    <w:rsid w:val="00F0759C"/>
    <w:rsid w:val="00F100CC"/>
    <w:rsid w:val="00F22918"/>
    <w:rsid w:val="00F24D98"/>
    <w:rsid w:val="00F46D3D"/>
    <w:rsid w:val="00F816F9"/>
    <w:rsid w:val="00FB43A4"/>
    <w:rsid w:val="00FC1D80"/>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5F0CB-2764-420F-B778-29B6742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FC"/>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31568">
      <w:bodyDiv w:val="1"/>
      <w:marLeft w:val="0"/>
      <w:marRight w:val="0"/>
      <w:marTop w:val="1920"/>
      <w:marBottom w:val="0"/>
      <w:divBdr>
        <w:top w:val="none" w:sz="0" w:space="0" w:color="auto"/>
        <w:left w:val="none" w:sz="0" w:space="0" w:color="auto"/>
        <w:bottom w:val="none" w:sz="0" w:space="0" w:color="auto"/>
        <w:right w:val="none" w:sz="0" w:space="0" w:color="auto"/>
      </w:divBdr>
      <w:divsChild>
        <w:div w:id="240333705">
          <w:marLeft w:val="0"/>
          <w:marRight w:val="0"/>
          <w:marTop w:val="0"/>
          <w:marBottom w:val="0"/>
          <w:divBdr>
            <w:top w:val="none" w:sz="0" w:space="0" w:color="auto"/>
            <w:left w:val="none" w:sz="0" w:space="0" w:color="auto"/>
            <w:bottom w:val="none" w:sz="0" w:space="0" w:color="auto"/>
            <w:right w:val="none" w:sz="0" w:space="0" w:color="auto"/>
          </w:divBdr>
          <w:divsChild>
            <w:div w:id="209542077">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1289656">
                          <w:marLeft w:val="0"/>
                          <w:marRight w:val="0"/>
                          <w:marTop w:val="0"/>
                          <w:marBottom w:val="0"/>
                          <w:divBdr>
                            <w:top w:val="none" w:sz="0" w:space="0" w:color="auto"/>
                            <w:left w:val="none" w:sz="0" w:space="0" w:color="auto"/>
                            <w:bottom w:val="none" w:sz="0" w:space="0" w:color="auto"/>
                            <w:right w:val="none" w:sz="0" w:space="0" w:color="auto"/>
                          </w:divBdr>
                          <w:divsChild>
                            <w:div w:id="536089645">
                              <w:marLeft w:val="0"/>
                              <w:marRight w:val="0"/>
                              <w:marTop w:val="120"/>
                              <w:marBottom w:val="1500"/>
                              <w:divBdr>
                                <w:top w:val="none" w:sz="0" w:space="0" w:color="auto"/>
                                <w:left w:val="none" w:sz="0" w:space="0" w:color="auto"/>
                                <w:bottom w:val="none" w:sz="0" w:space="0" w:color="auto"/>
                                <w:right w:val="none" w:sz="0" w:space="0" w:color="auto"/>
                              </w:divBdr>
                              <w:divsChild>
                                <w:div w:id="2032533715">
                                  <w:marLeft w:val="0"/>
                                  <w:marRight w:val="0"/>
                                  <w:marTop w:val="0"/>
                                  <w:marBottom w:val="360"/>
                                  <w:divBdr>
                                    <w:top w:val="none" w:sz="0" w:space="0" w:color="auto"/>
                                    <w:left w:val="none" w:sz="0" w:space="0" w:color="auto"/>
                                    <w:bottom w:val="none" w:sz="0" w:space="0" w:color="auto"/>
                                    <w:right w:val="none" w:sz="0" w:space="0" w:color="auto"/>
                                  </w:divBdr>
                                  <w:divsChild>
                                    <w:div w:id="1294555705">
                                      <w:marLeft w:val="0"/>
                                      <w:marRight w:val="0"/>
                                      <w:marTop w:val="0"/>
                                      <w:marBottom w:val="0"/>
                                      <w:divBdr>
                                        <w:top w:val="none" w:sz="0" w:space="0" w:color="auto"/>
                                        <w:left w:val="none" w:sz="0" w:space="0" w:color="auto"/>
                                        <w:bottom w:val="none" w:sz="0" w:space="0" w:color="auto"/>
                                        <w:right w:val="none" w:sz="0" w:space="0" w:color="auto"/>
                                      </w:divBdr>
                                      <w:divsChild>
                                        <w:div w:id="31270686">
                                          <w:marLeft w:val="0"/>
                                          <w:marRight w:val="0"/>
                                          <w:marTop w:val="0"/>
                                          <w:marBottom w:val="0"/>
                                          <w:divBdr>
                                            <w:top w:val="none" w:sz="0" w:space="0" w:color="auto"/>
                                            <w:left w:val="none" w:sz="0" w:space="0" w:color="auto"/>
                                            <w:bottom w:val="none" w:sz="0" w:space="0" w:color="auto"/>
                                            <w:right w:val="none" w:sz="0" w:space="0" w:color="auto"/>
                                          </w:divBdr>
                                        </w:div>
                                      </w:divsChild>
                                    </w:div>
                                    <w:div w:id="1763337946">
                                      <w:marLeft w:val="0"/>
                                      <w:marRight w:val="0"/>
                                      <w:marTop w:val="0"/>
                                      <w:marBottom w:val="0"/>
                                      <w:divBdr>
                                        <w:top w:val="none" w:sz="0" w:space="0" w:color="auto"/>
                                        <w:left w:val="none" w:sz="0" w:space="0" w:color="auto"/>
                                        <w:bottom w:val="none" w:sz="0" w:space="0" w:color="auto"/>
                                        <w:right w:val="none" w:sz="0" w:space="0" w:color="auto"/>
                                      </w:divBdr>
                                      <w:divsChild>
                                        <w:div w:id="1659337618">
                                          <w:marLeft w:val="0"/>
                                          <w:marRight w:val="0"/>
                                          <w:marTop w:val="0"/>
                                          <w:marBottom w:val="0"/>
                                          <w:divBdr>
                                            <w:top w:val="none" w:sz="0" w:space="0" w:color="auto"/>
                                            <w:left w:val="none" w:sz="0" w:space="0" w:color="auto"/>
                                            <w:bottom w:val="none" w:sz="0" w:space="0" w:color="auto"/>
                                            <w:right w:val="none" w:sz="0" w:space="0" w:color="auto"/>
                                          </w:divBdr>
                                          <w:divsChild>
                                            <w:div w:id="1657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922">
                                      <w:marLeft w:val="0"/>
                                      <w:marRight w:val="0"/>
                                      <w:marTop w:val="0"/>
                                      <w:marBottom w:val="0"/>
                                      <w:divBdr>
                                        <w:top w:val="none" w:sz="0" w:space="0" w:color="auto"/>
                                        <w:left w:val="none" w:sz="0" w:space="0" w:color="auto"/>
                                        <w:bottom w:val="none" w:sz="0" w:space="0" w:color="auto"/>
                                        <w:right w:val="none" w:sz="0" w:space="0" w:color="auto"/>
                                      </w:divBdr>
                                    </w:div>
                                    <w:div w:id="1575630357">
                                      <w:marLeft w:val="0"/>
                                      <w:marRight w:val="0"/>
                                      <w:marTop w:val="0"/>
                                      <w:marBottom w:val="0"/>
                                      <w:divBdr>
                                        <w:top w:val="none" w:sz="0" w:space="0" w:color="auto"/>
                                        <w:left w:val="none" w:sz="0" w:space="0" w:color="auto"/>
                                        <w:bottom w:val="none" w:sz="0" w:space="0" w:color="auto"/>
                                        <w:right w:val="none" w:sz="0" w:space="0" w:color="auto"/>
                                      </w:divBdr>
                                    </w:div>
                                    <w:div w:id="1702976241">
                                      <w:marLeft w:val="0"/>
                                      <w:marRight w:val="0"/>
                                      <w:marTop w:val="0"/>
                                      <w:marBottom w:val="0"/>
                                      <w:divBdr>
                                        <w:top w:val="none" w:sz="0" w:space="0" w:color="auto"/>
                                        <w:left w:val="none" w:sz="0" w:space="0" w:color="auto"/>
                                        <w:bottom w:val="none" w:sz="0" w:space="0" w:color="auto"/>
                                        <w:right w:val="none" w:sz="0" w:space="0" w:color="auto"/>
                                      </w:divBdr>
                                    </w:div>
                                    <w:div w:id="1748763820">
                                      <w:marLeft w:val="0"/>
                                      <w:marRight w:val="0"/>
                                      <w:marTop w:val="0"/>
                                      <w:marBottom w:val="0"/>
                                      <w:divBdr>
                                        <w:top w:val="none" w:sz="0" w:space="0" w:color="auto"/>
                                        <w:left w:val="none" w:sz="0" w:space="0" w:color="auto"/>
                                        <w:bottom w:val="none" w:sz="0" w:space="0" w:color="auto"/>
                                        <w:right w:val="none" w:sz="0" w:space="0" w:color="auto"/>
                                      </w:divBdr>
                                    </w:div>
                                    <w:div w:id="1405567720">
                                      <w:marLeft w:val="0"/>
                                      <w:marRight w:val="0"/>
                                      <w:marTop w:val="0"/>
                                      <w:marBottom w:val="0"/>
                                      <w:divBdr>
                                        <w:top w:val="none" w:sz="0" w:space="0" w:color="auto"/>
                                        <w:left w:val="none" w:sz="0" w:space="0" w:color="auto"/>
                                        <w:bottom w:val="none" w:sz="0" w:space="0" w:color="auto"/>
                                        <w:right w:val="none" w:sz="0" w:space="0" w:color="auto"/>
                                      </w:divBdr>
                                    </w:div>
                                    <w:div w:id="1476722749">
                                      <w:marLeft w:val="0"/>
                                      <w:marRight w:val="0"/>
                                      <w:marTop w:val="0"/>
                                      <w:marBottom w:val="0"/>
                                      <w:divBdr>
                                        <w:top w:val="none" w:sz="0" w:space="0" w:color="auto"/>
                                        <w:left w:val="none" w:sz="0" w:space="0" w:color="auto"/>
                                        <w:bottom w:val="none" w:sz="0" w:space="0" w:color="auto"/>
                                        <w:right w:val="none" w:sz="0" w:space="0" w:color="auto"/>
                                      </w:divBdr>
                                    </w:div>
                                    <w:div w:id="420838583">
                                      <w:marLeft w:val="0"/>
                                      <w:marRight w:val="0"/>
                                      <w:marTop w:val="0"/>
                                      <w:marBottom w:val="0"/>
                                      <w:divBdr>
                                        <w:top w:val="none" w:sz="0" w:space="0" w:color="auto"/>
                                        <w:left w:val="none" w:sz="0" w:space="0" w:color="auto"/>
                                        <w:bottom w:val="none" w:sz="0" w:space="0" w:color="auto"/>
                                        <w:right w:val="none" w:sz="0" w:space="0" w:color="auto"/>
                                      </w:divBdr>
                                    </w:div>
                                    <w:div w:id="679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7385">
      <w:bodyDiv w:val="1"/>
      <w:marLeft w:val="0"/>
      <w:marRight w:val="0"/>
      <w:marTop w:val="0"/>
      <w:marBottom w:val="0"/>
      <w:divBdr>
        <w:top w:val="none" w:sz="0" w:space="0" w:color="auto"/>
        <w:left w:val="none" w:sz="0" w:space="0" w:color="auto"/>
        <w:bottom w:val="none" w:sz="0" w:space="0" w:color="auto"/>
        <w:right w:val="none" w:sz="0" w:space="0" w:color="auto"/>
      </w:divBdr>
    </w:div>
    <w:div w:id="1737432885">
      <w:bodyDiv w:val="1"/>
      <w:marLeft w:val="0"/>
      <w:marRight w:val="0"/>
      <w:marTop w:val="0"/>
      <w:marBottom w:val="0"/>
      <w:divBdr>
        <w:top w:val="none" w:sz="0" w:space="0" w:color="auto"/>
        <w:left w:val="none" w:sz="0" w:space="0" w:color="auto"/>
        <w:bottom w:val="none" w:sz="0" w:space="0" w:color="auto"/>
        <w:right w:val="none" w:sz="0" w:space="0" w:color="auto"/>
      </w:divBdr>
    </w:div>
    <w:div w:id="1941989104">
      <w:bodyDiv w:val="1"/>
      <w:marLeft w:val="0"/>
      <w:marRight w:val="0"/>
      <w:marTop w:val="0"/>
      <w:marBottom w:val="0"/>
      <w:divBdr>
        <w:top w:val="none" w:sz="0" w:space="0" w:color="auto"/>
        <w:left w:val="none" w:sz="0" w:space="0" w:color="auto"/>
        <w:bottom w:val="none" w:sz="0" w:space="0" w:color="auto"/>
        <w:right w:val="none" w:sz="0" w:space="0" w:color="auto"/>
      </w:divBdr>
    </w:div>
    <w:div w:id="20450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louisiana.gov/assets/Programs/GODA/SAME_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louisiana.gov/page/disability-employment-initiative" TargetMode="External"/><Relationship Id="rId4" Type="http://schemas.openxmlformats.org/officeDocument/2006/relationships/settings" Target="settings.xml"/><Relationship Id="rId9" Type="http://schemas.openxmlformats.org/officeDocument/2006/relationships/hyperlink" Target="https://www.surveymonkey.com/r/SAME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B527-D9CD-4A4C-8720-22FEFA8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Links>
    <vt:vector size="18" baseType="variant">
      <vt:variant>
        <vt:i4>1900588</vt:i4>
      </vt:variant>
      <vt:variant>
        <vt:i4>6</vt:i4>
      </vt:variant>
      <vt:variant>
        <vt:i4>0</vt:i4>
      </vt:variant>
      <vt:variant>
        <vt:i4>5</vt:i4>
      </vt:variant>
      <vt:variant>
        <vt:lpwstr>http://gov.louisiana.gov/assets/Programs/GODA/SAME_Report.pdf</vt:lpwstr>
      </vt:variant>
      <vt:variant>
        <vt:lpwstr/>
      </vt:variant>
      <vt:variant>
        <vt:i4>4849668</vt:i4>
      </vt:variant>
      <vt:variant>
        <vt:i4>3</vt:i4>
      </vt:variant>
      <vt:variant>
        <vt:i4>0</vt:i4>
      </vt:variant>
      <vt:variant>
        <vt:i4>5</vt:i4>
      </vt:variant>
      <vt:variant>
        <vt:lpwstr>http://gov.louisiana.gov/assets/ExecutiveOrders/JBE-18-08.pdf</vt:lpwstr>
      </vt:variant>
      <vt:variant>
        <vt:lpwstr/>
      </vt:variant>
      <vt:variant>
        <vt:i4>1900588</vt:i4>
      </vt:variant>
      <vt:variant>
        <vt:i4>0</vt:i4>
      </vt:variant>
      <vt:variant>
        <vt:i4>0</vt:i4>
      </vt:variant>
      <vt:variant>
        <vt:i4>5</vt:i4>
      </vt:variant>
      <vt:variant>
        <vt:lpwstr>http://gov.louisiana.gov/assets/Programs/GODA/SAME_Report.pdf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 Jolivette</dc:creator>
  <cp:lastModifiedBy>Polotzola, Bambi</cp:lastModifiedBy>
  <cp:revision>3</cp:revision>
  <cp:lastPrinted>2018-09-11T20:13:00Z</cp:lastPrinted>
  <dcterms:created xsi:type="dcterms:W3CDTF">2021-01-04T20:54:00Z</dcterms:created>
  <dcterms:modified xsi:type="dcterms:W3CDTF">2021-01-04T21:36:00Z</dcterms:modified>
</cp:coreProperties>
</file>